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2E94C" w14:textId="507F588D" w:rsidR="00717062" w:rsidRDefault="00327D96" w:rsidP="00327D96">
      <w:pPr>
        <w:adjustRightInd w:val="0"/>
        <w:snapToGrid w:val="0"/>
        <w:spacing w:line="500" w:lineRule="exact"/>
        <w:jc w:val="center"/>
        <w:rPr>
          <w:bCs/>
          <w:color w:val="000000" w:themeColor="text1"/>
          <w:sz w:val="36"/>
          <w:szCs w:val="36"/>
        </w:rPr>
      </w:pPr>
      <w:r w:rsidRPr="00327D96">
        <w:rPr>
          <w:bCs/>
          <w:noProof/>
          <w:color w:val="000000" w:themeColor="text1"/>
          <w:sz w:val="36"/>
          <w:szCs w:val="36"/>
        </w:rPr>
        <mc:AlternateContent>
          <mc:Choice Requires="wps">
            <w:drawing>
              <wp:anchor distT="45720" distB="45720" distL="114300" distR="114300" simplePos="0" relativeHeight="251659264" behindDoc="1" locked="0" layoutInCell="1" allowOverlap="1" wp14:anchorId="4670844F" wp14:editId="3B395B03">
                <wp:simplePos x="0" y="0"/>
                <wp:positionH relativeFrom="column">
                  <wp:posOffset>5787390</wp:posOffset>
                </wp:positionH>
                <wp:positionV relativeFrom="paragraph">
                  <wp:posOffset>-201295</wp:posOffset>
                </wp:positionV>
                <wp:extent cx="670560" cy="304800"/>
                <wp:effectExtent l="0" t="0" r="1524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04800"/>
                        </a:xfrm>
                        <a:prstGeom prst="rect">
                          <a:avLst/>
                        </a:prstGeom>
                        <a:solidFill>
                          <a:srgbClr val="FFFFFF"/>
                        </a:solidFill>
                        <a:ln w="9525">
                          <a:solidFill>
                            <a:srgbClr val="000000"/>
                          </a:solidFill>
                          <a:miter lim="800000"/>
                          <a:headEnd/>
                          <a:tailEnd/>
                        </a:ln>
                      </wps:spPr>
                      <wps:txbx>
                        <w:txbxContent>
                          <w:p w14:paraId="6CF079C0" w14:textId="598C41B9" w:rsidR="00327D96" w:rsidRDefault="00327D96">
                            <w:r>
                              <w:rPr>
                                <w:rFonts w:hint="eastAsia"/>
                              </w:rPr>
                              <w:t>附件</w:t>
                            </w:r>
                            <w:r w:rsidR="00226733">
                              <w:rPr>
                                <w:rFonts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0844F" id="_x0000_t202" coordsize="21600,21600" o:spt="202" path="m,l,21600r21600,l21600,xe">
                <v:stroke joinstyle="miter"/>
                <v:path gradientshapeok="t" o:connecttype="rect"/>
              </v:shapetype>
              <v:shape id="文字方塊 2" o:spid="_x0000_s1026" type="#_x0000_t202" style="position:absolute;left:0;text-align:left;margin-left:455.7pt;margin-top:-15.85pt;width:52.8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">
                <v:textbox>
                  <w:txbxContent>
                    <w:p w14:paraId="6CF079C0" w14:textId="598C41B9" w:rsidR="00327D96" w:rsidRDefault="00327D96">
                      <w:r>
                        <w:rPr>
                          <w:rFonts w:hint="eastAsia"/>
                        </w:rPr>
                        <w:t>附件</w:t>
                      </w:r>
                      <w:r w:rsidR="00226733">
                        <w:rPr>
                          <w:rFonts w:hint="eastAsia"/>
                        </w:rPr>
                        <w:t>二</w:t>
                      </w:r>
                    </w:p>
                  </w:txbxContent>
                </v:textbox>
              </v:shape>
            </w:pict>
          </mc:Fallback>
        </mc:AlternateContent>
      </w:r>
      <w:r w:rsidR="004708FB" w:rsidRPr="00717062">
        <w:rPr>
          <w:rFonts w:hint="eastAsia"/>
          <w:bCs/>
          <w:color w:val="000000" w:themeColor="text1"/>
          <w:sz w:val="36"/>
          <w:szCs w:val="36"/>
        </w:rPr>
        <w:t>臺北市立大學</w:t>
      </w:r>
      <w:r w:rsidR="00717062">
        <w:rPr>
          <w:rFonts w:hint="eastAsia"/>
          <w:bCs/>
          <w:color w:val="000000" w:themeColor="text1"/>
          <w:sz w:val="36"/>
          <w:szCs w:val="36"/>
        </w:rPr>
        <w:t>競技運動訓練研究所</w:t>
      </w:r>
    </w:p>
    <w:p w14:paraId="68FC398F" w14:textId="65F37E7C" w:rsidR="007F069C" w:rsidRPr="00717062" w:rsidRDefault="004708FB" w:rsidP="00E5180D">
      <w:pPr>
        <w:adjustRightInd w:val="0"/>
        <w:snapToGrid w:val="0"/>
        <w:spacing w:line="500" w:lineRule="exact"/>
        <w:jc w:val="center"/>
        <w:rPr>
          <w:rFonts w:ascii="標楷體" w:hAnsi="標楷體"/>
          <w:color w:val="000000" w:themeColor="text1"/>
          <w:sz w:val="36"/>
          <w:szCs w:val="36"/>
        </w:rPr>
      </w:pPr>
      <w:r w:rsidRPr="00717062">
        <w:rPr>
          <w:rFonts w:hint="eastAsia"/>
          <w:bCs/>
          <w:color w:val="000000" w:themeColor="text1"/>
          <w:sz w:val="36"/>
          <w:szCs w:val="36"/>
        </w:rPr>
        <w:t>教師教學實</w:t>
      </w:r>
      <w:r w:rsidR="00AB6626">
        <w:rPr>
          <w:rFonts w:hint="eastAsia"/>
          <w:bCs/>
          <w:color w:val="000000" w:themeColor="text1"/>
          <w:sz w:val="36"/>
          <w:szCs w:val="36"/>
        </w:rPr>
        <w:t>踐研究</w:t>
      </w:r>
      <w:r w:rsidRPr="00717062">
        <w:rPr>
          <w:rFonts w:hint="eastAsia"/>
          <w:bCs/>
          <w:color w:val="000000" w:themeColor="text1"/>
          <w:sz w:val="36"/>
          <w:szCs w:val="36"/>
        </w:rPr>
        <w:t>升等評審要點</w:t>
      </w:r>
      <w:r w:rsidR="0018603E" w:rsidRPr="00717062">
        <w:rPr>
          <w:rFonts w:ascii="標楷體" w:hAnsi="標楷體" w:hint="eastAsia"/>
          <w:color w:val="000000" w:themeColor="text1"/>
          <w:sz w:val="36"/>
          <w:szCs w:val="36"/>
        </w:rPr>
        <w:t>修正</w:t>
      </w:r>
      <w:r w:rsidR="007F069C" w:rsidRPr="00717062">
        <w:rPr>
          <w:rFonts w:ascii="標楷體" w:hAnsi="標楷體" w:hint="eastAsia"/>
          <w:color w:val="000000" w:themeColor="text1"/>
          <w:sz w:val="36"/>
          <w:szCs w:val="36"/>
        </w:rPr>
        <w:t>對照表</w:t>
      </w:r>
    </w:p>
    <w:p w14:paraId="2F391448" w14:textId="77777777" w:rsidR="007F069C" w:rsidRPr="00FB05B7" w:rsidRDefault="007F069C" w:rsidP="00CE6E7A">
      <w:pPr>
        <w:adjustRightInd w:val="0"/>
        <w:snapToGrid w:val="0"/>
        <w:spacing w:line="400" w:lineRule="exact"/>
        <w:ind w:firstLineChars="100" w:firstLine="200"/>
        <w:jc w:val="right"/>
        <w:rPr>
          <w:rFonts w:ascii="標楷體" w:hAnsi="標楷體"/>
          <w:color w:val="000000" w:themeColor="text1"/>
          <w:sz w:val="20"/>
          <w:szCs w:val="20"/>
        </w:rPr>
      </w:pPr>
    </w:p>
    <w:tbl>
      <w:tblPr>
        <w:tblW w:w="104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59"/>
        <w:gridCol w:w="3686"/>
        <w:gridCol w:w="2844"/>
      </w:tblGrid>
      <w:tr w:rsidR="00737C3E" w:rsidRPr="00737C3E" w14:paraId="696DDBE4" w14:textId="77777777" w:rsidTr="006B10EB">
        <w:trPr>
          <w:trHeight w:val="489"/>
          <w:jc w:val="center"/>
        </w:trPr>
        <w:tc>
          <w:tcPr>
            <w:tcW w:w="3959" w:type="dxa"/>
          </w:tcPr>
          <w:p w14:paraId="66C386A5" w14:textId="407507E4" w:rsidR="00717062" w:rsidRPr="00737C3E" w:rsidRDefault="00717062" w:rsidP="00226733">
            <w:pPr>
              <w:autoSpaceDE w:val="0"/>
              <w:autoSpaceDN w:val="0"/>
              <w:adjustRightInd w:val="0"/>
              <w:snapToGrid w:val="0"/>
              <w:spacing w:line="360" w:lineRule="exact"/>
              <w:ind w:leftChars="-5" w:left="1" w:hangingChars="5" w:hanging="13"/>
              <w:jc w:val="distribute"/>
              <w:rPr>
                <w:rFonts w:ascii="標楷體" w:hAnsi="標楷體"/>
                <w:color w:val="000000" w:themeColor="text1"/>
                <w:kern w:val="0"/>
                <w:sz w:val="26"/>
                <w:szCs w:val="26"/>
              </w:rPr>
            </w:pPr>
            <w:r w:rsidRPr="00737C3E">
              <w:rPr>
                <w:rFonts w:ascii="標楷體" w:hAnsi="標楷體" w:hint="eastAsia"/>
                <w:color w:val="000000" w:themeColor="text1"/>
                <w:kern w:val="0"/>
                <w:sz w:val="26"/>
                <w:szCs w:val="26"/>
              </w:rPr>
              <w:t>現行名稱</w:t>
            </w:r>
          </w:p>
        </w:tc>
        <w:tc>
          <w:tcPr>
            <w:tcW w:w="3686" w:type="dxa"/>
          </w:tcPr>
          <w:p w14:paraId="19438A68" w14:textId="07426EA9" w:rsidR="00717062" w:rsidRPr="006B10EB" w:rsidRDefault="00717062" w:rsidP="00737C3E">
            <w:pPr>
              <w:autoSpaceDE w:val="0"/>
              <w:autoSpaceDN w:val="0"/>
              <w:adjustRightInd w:val="0"/>
              <w:snapToGrid w:val="0"/>
              <w:spacing w:line="360" w:lineRule="exact"/>
              <w:ind w:left="2"/>
              <w:jc w:val="distribute"/>
              <w:rPr>
                <w:rFonts w:ascii="標楷體" w:hAnsi="標楷體"/>
                <w:color w:val="0070C0"/>
                <w:kern w:val="0"/>
                <w:sz w:val="26"/>
                <w:szCs w:val="26"/>
              </w:rPr>
            </w:pPr>
            <w:r w:rsidRPr="006B10EB">
              <w:rPr>
                <w:rFonts w:ascii="標楷體" w:hAnsi="標楷體" w:hint="eastAsia"/>
                <w:color w:val="0070C0"/>
                <w:kern w:val="0"/>
                <w:sz w:val="26"/>
                <w:szCs w:val="26"/>
              </w:rPr>
              <w:t>修正名稱</w:t>
            </w:r>
          </w:p>
        </w:tc>
        <w:tc>
          <w:tcPr>
            <w:tcW w:w="2844" w:type="dxa"/>
          </w:tcPr>
          <w:p w14:paraId="010A9640" w14:textId="0B2A8088" w:rsidR="00717062" w:rsidRPr="006B10EB" w:rsidRDefault="00717062" w:rsidP="00737C3E">
            <w:pPr>
              <w:autoSpaceDE w:val="0"/>
              <w:autoSpaceDN w:val="0"/>
              <w:adjustRightInd w:val="0"/>
              <w:snapToGrid w:val="0"/>
              <w:spacing w:line="360" w:lineRule="exact"/>
              <w:ind w:left="2"/>
              <w:jc w:val="distribute"/>
              <w:rPr>
                <w:rFonts w:ascii="標楷體" w:hAnsi="標楷體"/>
                <w:color w:val="0070C0"/>
                <w:kern w:val="0"/>
                <w:sz w:val="26"/>
                <w:szCs w:val="26"/>
              </w:rPr>
            </w:pPr>
            <w:r w:rsidRPr="006B10EB">
              <w:rPr>
                <w:rFonts w:ascii="標楷體" w:hAnsi="標楷體" w:hint="eastAsia"/>
                <w:color w:val="0070C0"/>
                <w:kern w:val="0"/>
                <w:sz w:val="26"/>
                <w:szCs w:val="26"/>
              </w:rPr>
              <w:t>修正說明</w:t>
            </w:r>
          </w:p>
        </w:tc>
      </w:tr>
      <w:tr w:rsidR="00737C3E" w:rsidRPr="00737C3E" w14:paraId="49B16F8B" w14:textId="77777777" w:rsidTr="006B10EB">
        <w:trPr>
          <w:trHeight w:val="489"/>
          <w:jc w:val="center"/>
        </w:trPr>
        <w:tc>
          <w:tcPr>
            <w:tcW w:w="3959" w:type="dxa"/>
          </w:tcPr>
          <w:p w14:paraId="0FF87D1D" w14:textId="57FD0C87" w:rsidR="00717062" w:rsidRPr="00226733" w:rsidRDefault="00226733" w:rsidP="00226733">
            <w:pPr>
              <w:spacing w:line="360" w:lineRule="exact"/>
              <w:rPr>
                <w:rFonts w:ascii="標楷體" w:hAnsi="標楷體"/>
                <w:color w:val="000000" w:themeColor="text1"/>
                <w:kern w:val="0"/>
                <w:sz w:val="28"/>
                <w:szCs w:val="28"/>
              </w:rPr>
            </w:pPr>
            <w:r w:rsidRPr="00226733">
              <w:rPr>
                <w:rFonts w:ascii="標楷體" w:hAnsi="標楷體" w:hint="eastAsia"/>
                <w:color w:val="000000" w:themeColor="text1"/>
                <w:kern w:val="0"/>
                <w:sz w:val="28"/>
                <w:szCs w:val="28"/>
              </w:rPr>
              <w:t>臺北市立大學體育學院競技運動訓練研究所教學實踐研究升等評審要點</w:t>
            </w:r>
          </w:p>
        </w:tc>
        <w:tc>
          <w:tcPr>
            <w:tcW w:w="3686" w:type="dxa"/>
          </w:tcPr>
          <w:p w14:paraId="512228E1" w14:textId="21D68770" w:rsidR="00717062" w:rsidRPr="006B10EB" w:rsidRDefault="00717062" w:rsidP="00226733">
            <w:pPr>
              <w:autoSpaceDE w:val="0"/>
              <w:autoSpaceDN w:val="0"/>
              <w:adjustRightInd w:val="0"/>
              <w:snapToGrid w:val="0"/>
              <w:spacing w:line="360" w:lineRule="exact"/>
              <w:ind w:left="2"/>
              <w:jc w:val="both"/>
              <w:rPr>
                <w:rFonts w:ascii="標楷體" w:hAnsi="標楷體"/>
                <w:color w:val="0070C0"/>
                <w:kern w:val="0"/>
                <w:sz w:val="28"/>
                <w:szCs w:val="28"/>
              </w:rPr>
            </w:pPr>
            <w:r w:rsidRPr="006B10EB">
              <w:rPr>
                <w:rFonts w:ascii="標楷體" w:hAnsi="標楷體" w:hint="eastAsia"/>
                <w:color w:val="0070C0"/>
                <w:kern w:val="0"/>
                <w:sz w:val="28"/>
                <w:szCs w:val="28"/>
              </w:rPr>
              <w:t>臺北市立大學</w:t>
            </w:r>
            <w:r w:rsidR="008840DE" w:rsidRPr="006B10EB">
              <w:rPr>
                <w:rFonts w:ascii="標楷體" w:hAnsi="標楷體" w:hint="eastAsia"/>
                <w:color w:val="0070C0"/>
                <w:kern w:val="0"/>
                <w:sz w:val="28"/>
                <w:szCs w:val="28"/>
              </w:rPr>
              <w:t>競技運動訓練研究所</w:t>
            </w:r>
            <w:r w:rsidRPr="006B10EB">
              <w:rPr>
                <w:rFonts w:ascii="標楷體" w:hAnsi="標楷體" w:hint="eastAsia"/>
                <w:color w:val="0070C0"/>
                <w:kern w:val="0"/>
                <w:sz w:val="28"/>
                <w:szCs w:val="28"/>
              </w:rPr>
              <w:t>教學實踐研究升等評審</w:t>
            </w:r>
            <w:r w:rsidR="008840DE" w:rsidRPr="006B10EB">
              <w:rPr>
                <w:rFonts w:ascii="標楷體" w:hAnsi="標楷體" w:hint="eastAsia"/>
                <w:color w:val="0070C0"/>
                <w:kern w:val="0"/>
                <w:sz w:val="28"/>
                <w:szCs w:val="28"/>
              </w:rPr>
              <w:t>要點</w:t>
            </w:r>
          </w:p>
        </w:tc>
        <w:tc>
          <w:tcPr>
            <w:tcW w:w="2844" w:type="dxa"/>
          </w:tcPr>
          <w:p w14:paraId="15895E3F" w14:textId="15F3CB43" w:rsidR="00717062" w:rsidRPr="006B10EB" w:rsidRDefault="006B10EB" w:rsidP="00737C3E">
            <w:pPr>
              <w:autoSpaceDE w:val="0"/>
              <w:autoSpaceDN w:val="0"/>
              <w:adjustRightInd w:val="0"/>
              <w:snapToGrid w:val="0"/>
              <w:spacing w:line="360" w:lineRule="exact"/>
              <w:ind w:left="2"/>
              <w:jc w:val="both"/>
              <w:rPr>
                <w:rFonts w:ascii="標楷體" w:hAnsi="標楷體"/>
                <w:color w:val="0070C0"/>
                <w:kern w:val="0"/>
                <w:sz w:val="28"/>
                <w:szCs w:val="28"/>
              </w:rPr>
            </w:pPr>
            <w:r w:rsidRPr="006B10EB">
              <w:rPr>
                <w:rFonts w:ascii="標楷體" w:hAnsi="標楷體" w:hint="eastAsia"/>
                <w:color w:val="0070C0"/>
                <w:kern w:val="0"/>
                <w:sz w:val="28"/>
                <w:szCs w:val="28"/>
              </w:rPr>
              <w:t>1</w:t>
            </w:r>
            <w:r w:rsidRPr="006B10EB">
              <w:rPr>
                <w:rFonts w:ascii="標楷體" w:hAnsi="標楷體"/>
                <w:color w:val="0070C0"/>
                <w:kern w:val="0"/>
                <w:sz w:val="28"/>
                <w:szCs w:val="28"/>
              </w:rPr>
              <w:t>.</w:t>
            </w:r>
            <w:r w:rsidR="00717062" w:rsidRPr="006B10EB">
              <w:rPr>
                <w:rFonts w:ascii="標楷體" w:hAnsi="標楷體" w:hint="eastAsia"/>
                <w:color w:val="0070C0"/>
                <w:kern w:val="0"/>
                <w:sz w:val="28"/>
                <w:szCs w:val="28"/>
              </w:rPr>
              <w:t>法規名稱修訂</w:t>
            </w:r>
          </w:p>
          <w:p w14:paraId="4D53F8DB" w14:textId="0208211E" w:rsidR="006B10EB" w:rsidRPr="006B10EB" w:rsidRDefault="006B10EB" w:rsidP="00737C3E">
            <w:pPr>
              <w:autoSpaceDE w:val="0"/>
              <w:autoSpaceDN w:val="0"/>
              <w:adjustRightInd w:val="0"/>
              <w:snapToGrid w:val="0"/>
              <w:spacing w:line="360" w:lineRule="exact"/>
              <w:ind w:left="2"/>
              <w:jc w:val="both"/>
              <w:rPr>
                <w:rFonts w:ascii="標楷體" w:hAnsi="標楷體"/>
                <w:color w:val="0070C0"/>
                <w:kern w:val="0"/>
                <w:sz w:val="28"/>
                <w:szCs w:val="28"/>
              </w:rPr>
            </w:pPr>
            <w:r w:rsidRPr="006B10EB">
              <w:rPr>
                <w:rFonts w:hint="eastAsia"/>
                <w:color w:val="0070C0"/>
                <w:kern w:val="0"/>
                <w:sz w:val="28"/>
                <w:szCs w:val="28"/>
              </w:rPr>
              <w:t>2</w:t>
            </w:r>
            <w:r w:rsidRPr="006B10EB">
              <w:rPr>
                <w:color w:val="0070C0"/>
                <w:kern w:val="0"/>
                <w:sz w:val="28"/>
                <w:szCs w:val="28"/>
              </w:rPr>
              <w:t>.</w:t>
            </w:r>
            <w:r w:rsidRPr="006B10EB">
              <w:rPr>
                <w:rFonts w:hint="eastAsia"/>
                <w:color w:val="0070C0"/>
                <w:kern w:val="0"/>
                <w:sz w:val="28"/>
                <w:szCs w:val="28"/>
              </w:rPr>
              <w:t>刪除體育學院文字</w:t>
            </w:r>
          </w:p>
        </w:tc>
      </w:tr>
    </w:tbl>
    <w:p w14:paraId="34C171A8" w14:textId="51601BAB" w:rsidR="00B81ABC" w:rsidRDefault="00B81ABC" w:rsidP="00815AF1">
      <w:pPr>
        <w:widowControl/>
        <w:rPr>
          <w:color w:val="000000" w:themeColor="text1"/>
        </w:rPr>
      </w:pPr>
    </w:p>
    <w:p w14:paraId="6F123D32" w14:textId="29C28B58" w:rsidR="00705CF8" w:rsidRDefault="00705CF8" w:rsidP="00815AF1">
      <w:pPr>
        <w:widowControl/>
        <w:rPr>
          <w:color w:val="000000" w:themeColor="text1"/>
        </w:rPr>
      </w:pPr>
    </w:p>
    <w:p w14:paraId="27688344" w14:textId="6F808870" w:rsidR="00705CF8" w:rsidRDefault="00705CF8" w:rsidP="00815AF1">
      <w:pPr>
        <w:widowControl/>
        <w:rPr>
          <w:color w:val="000000" w:themeColor="text1"/>
        </w:rPr>
      </w:pPr>
    </w:p>
    <w:p w14:paraId="30FF2E7E" w14:textId="48A770B7" w:rsidR="00705CF8" w:rsidRDefault="00705CF8" w:rsidP="00815AF1">
      <w:pPr>
        <w:widowControl/>
        <w:rPr>
          <w:color w:val="000000" w:themeColor="text1"/>
        </w:rPr>
      </w:pPr>
    </w:p>
    <w:p w14:paraId="58C64119" w14:textId="48BC3ACB" w:rsidR="00705CF8" w:rsidRDefault="00705CF8" w:rsidP="00815AF1">
      <w:pPr>
        <w:widowControl/>
        <w:rPr>
          <w:color w:val="000000" w:themeColor="text1"/>
        </w:rPr>
      </w:pPr>
    </w:p>
    <w:p w14:paraId="3F58BEA8" w14:textId="51A1C2A7" w:rsidR="00705CF8" w:rsidRDefault="00705CF8" w:rsidP="00705CF8">
      <w:pPr>
        <w:adjustRightInd w:val="0"/>
        <w:snapToGrid w:val="0"/>
        <w:spacing w:line="500" w:lineRule="exact"/>
        <w:jc w:val="center"/>
        <w:rPr>
          <w:bCs/>
          <w:color w:val="000000" w:themeColor="text1"/>
          <w:sz w:val="36"/>
          <w:szCs w:val="36"/>
        </w:rPr>
      </w:pPr>
    </w:p>
    <w:p w14:paraId="45B55051" w14:textId="57D7107C" w:rsidR="00226733" w:rsidRDefault="00226733" w:rsidP="00705CF8">
      <w:pPr>
        <w:adjustRightInd w:val="0"/>
        <w:snapToGrid w:val="0"/>
        <w:spacing w:line="500" w:lineRule="exact"/>
        <w:jc w:val="center"/>
        <w:rPr>
          <w:bCs/>
          <w:color w:val="000000" w:themeColor="text1"/>
          <w:sz w:val="36"/>
          <w:szCs w:val="36"/>
        </w:rPr>
      </w:pPr>
    </w:p>
    <w:p w14:paraId="70A055D0" w14:textId="5208F490" w:rsidR="00226733" w:rsidRDefault="00226733" w:rsidP="00705CF8">
      <w:pPr>
        <w:adjustRightInd w:val="0"/>
        <w:snapToGrid w:val="0"/>
        <w:spacing w:line="500" w:lineRule="exact"/>
        <w:jc w:val="center"/>
        <w:rPr>
          <w:bCs/>
          <w:color w:val="000000" w:themeColor="text1"/>
          <w:sz w:val="36"/>
          <w:szCs w:val="36"/>
        </w:rPr>
      </w:pPr>
    </w:p>
    <w:p w14:paraId="3C9B16A6" w14:textId="24C0AC15" w:rsidR="00226733" w:rsidRDefault="00226733" w:rsidP="00705CF8">
      <w:pPr>
        <w:adjustRightInd w:val="0"/>
        <w:snapToGrid w:val="0"/>
        <w:spacing w:line="500" w:lineRule="exact"/>
        <w:jc w:val="center"/>
        <w:rPr>
          <w:bCs/>
          <w:color w:val="000000" w:themeColor="text1"/>
          <w:sz w:val="36"/>
          <w:szCs w:val="36"/>
        </w:rPr>
      </w:pPr>
    </w:p>
    <w:p w14:paraId="0E9669F0" w14:textId="3B6ADA87" w:rsidR="00226733" w:rsidRDefault="00226733" w:rsidP="00705CF8">
      <w:pPr>
        <w:adjustRightInd w:val="0"/>
        <w:snapToGrid w:val="0"/>
        <w:spacing w:line="500" w:lineRule="exact"/>
        <w:jc w:val="center"/>
        <w:rPr>
          <w:bCs/>
          <w:color w:val="000000" w:themeColor="text1"/>
          <w:sz w:val="36"/>
          <w:szCs w:val="36"/>
        </w:rPr>
      </w:pPr>
    </w:p>
    <w:p w14:paraId="0D4E4BAE" w14:textId="0FBA1580" w:rsidR="00226733" w:rsidRDefault="00226733" w:rsidP="00705CF8">
      <w:pPr>
        <w:adjustRightInd w:val="0"/>
        <w:snapToGrid w:val="0"/>
        <w:spacing w:line="500" w:lineRule="exact"/>
        <w:jc w:val="center"/>
        <w:rPr>
          <w:bCs/>
          <w:color w:val="000000" w:themeColor="text1"/>
          <w:sz w:val="36"/>
          <w:szCs w:val="36"/>
        </w:rPr>
      </w:pPr>
    </w:p>
    <w:p w14:paraId="70D78752" w14:textId="176F3AFE" w:rsidR="00226733" w:rsidRDefault="00226733" w:rsidP="00705CF8">
      <w:pPr>
        <w:adjustRightInd w:val="0"/>
        <w:snapToGrid w:val="0"/>
        <w:spacing w:line="500" w:lineRule="exact"/>
        <w:jc w:val="center"/>
        <w:rPr>
          <w:bCs/>
          <w:color w:val="000000" w:themeColor="text1"/>
          <w:sz w:val="36"/>
          <w:szCs w:val="36"/>
        </w:rPr>
      </w:pPr>
    </w:p>
    <w:p w14:paraId="2136F2D3" w14:textId="540E463E" w:rsidR="00226733" w:rsidRDefault="00226733" w:rsidP="00705CF8">
      <w:pPr>
        <w:adjustRightInd w:val="0"/>
        <w:snapToGrid w:val="0"/>
        <w:spacing w:line="500" w:lineRule="exact"/>
        <w:jc w:val="center"/>
        <w:rPr>
          <w:bCs/>
          <w:color w:val="000000" w:themeColor="text1"/>
          <w:sz w:val="36"/>
          <w:szCs w:val="36"/>
        </w:rPr>
      </w:pPr>
    </w:p>
    <w:p w14:paraId="42A99E34" w14:textId="0026F707" w:rsidR="00226733" w:rsidRDefault="00226733" w:rsidP="00705CF8">
      <w:pPr>
        <w:adjustRightInd w:val="0"/>
        <w:snapToGrid w:val="0"/>
        <w:spacing w:line="500" w:lineRule="exact"/>
        <w:jc w:val="center"/>
        <w:rPr>
          <w:bCs/>
          <w:color w:val="000000" w:themeColor="text1"/>
          <w:sz w:val="36"/>
          <w:szCs w:val="36"/>
        </w:rPr>
      </w:pPr>
    </w:p>
    <w:p w14:paraId="71DF7B9E" w14:textId="25963F75" w:rsidR="00226733" w:rsidRDefault="00226733" w:rsidP="00705CF8">
      <w:pPr>
        <w:adjustRightInd w:val="0"/>
        <w:snapToGrid w:val="0"/>
        <w:spacing w:line="500" w:lineRule="exact"/>
        <w:jc w:val="center"/>
        <w:rPr>
          <w:bCs/>
          <w:color w:val="000000" w:themeColor="text1"/>
          <w:sz w:val="36"/>
          <w:szCs w:val="36"/>
        </w:rPr>
      </w:pPr>
    </w:p>
    <w:p w14:paraId="100D3250" w14:textId="654FF37D" w:rsidR="00226733" w:rsidRDefault="00226733" w:rsidP="00705CF8">
      <w:pPr>
        <w:adjustRightInd w:val="0"/>
        <w:snapToGrid w:val="0"/>
        <w:spacing w:line="500" w:lineRule="exact"/>
        <w:jc w:val="center"/>
        <w:rPr>
          <w:bCs/>
          <w:color w:val="000000" w:themeColor="text1"/>
          <w:sz w:val="36"/>
          <w:szCs w:val="36"/>
        </w:rPr>
      </w:pPr>
    </w:p>
    <w:p w14:paraId="473CE6BD" w14:textId="066CC2D2" w:rsidR="00226733" w:rsidRDefault="00226733" w:rsidP="00705CF8">
      <w:pPr>
        <w:adjustRightInd w:val="0"/>
        <w:snapToGrid w:val="0"/>
        <w:spacing w:line="500" w:lineRule="exact"/>
        <w:jc w:val="center"/>
        <w:rPr>
          <w:bCs/>
          <w:color w:val="000000" w:themeColor="text1"/>
          <w:sz w:val="36"/>
          <w:szCs w:val="36"/>
        </w:rPr>
      </w:pPr>
    </w:p>
    <w:p w14:paraId="157AA3D2" w14:textId="1CEB653D" w:rsidR="00226733" w:rsidRDefault="00226733" w:rsidP="00705CF8">
      <w:pPr>
        <w:adjustRightInd w:val="0"/>
        <w:snapToGrid w:val="0"/>
        <w:spacing w:line="500" w:lineRule="exact"/>
        <w:jc w:val="center"/>
        <w:rPr>
          <w:bCs/>
          <w:color w:val="000000" w:themeColor="text1"/>
          <w:sz w:val="36"/>
          <w:szCs w:val="36"/>
        </w:rPr>
      </w:pPr>
    </w:p>
    <w:p w14:paraId="0D97A69C" w14:textId="0DDF7329" w:rsidR="00226733" w:rsidRDefault="00226733" w:rsidP="00705CF8">
      <w:pPr>
        <w:adjustRightInd w:val="0"/>
        <w:snapToGrid w:val="0"/>
        <w:spacing w:line="500" w:lineRule="exact"/>
        <w:jc w:val="center"/>
        <w:rPr>
          <w:bCs/>
          <w:color w:val="000000" w:themeColor="text1"/>
          <w:sz w:val="36"/>
          <w:szCs w:val="36"/>
        </w:rPr>
      </w:pPr>
    </w:p>
    <w:p w14:paraId="5051A01E" w14:textId="66788FE3" w:rsidR="00226733" w:rsidRDefault="00226733" w:rsidP="00705CF8">
      <w:pPr>
        <w:adjustRightInd w:val="0"/>
        <w:snapToGrid w:val="0"/>
        <w:spacing w:line="500" w:lineRule="exact"/>
        <w:jc w:val="center"/>
        <w:rPr>
          <w:bCs/>
          <w:color w:val="000000" w:themeColor="text1"/>
          <w:sz w:val="36"/>
          <w:szCs w:val="36"/>
        </w:rPr>
      </w:pPr>
    </w:p>
    <w:p w14:paraId="3A34F45F" w14:textId="1C8FB27C" w:rsidR="00226733" w:rsidRDefault="00226733" w:rsidP="00705CF8">
      <w:pPr>
        <w:adjustRightInd w:val="0"/>
        <w:snapToGrid w:val="0"/>
        <w:spacing w:line="500" w:lineRule="exact"/>
        <w:jc w:val="center"/>
        <w:rPr>
          <w:bCs/>
          <w:color w:val="000000" w:themeColor="text1"/>
          <w:sz w:val="36"/>
          <w:szCs w:val="36"/>
        </w:rPr>
      </w:pPr>
    </w:p>
    <w:p w14:paraId="4FBF0DF2" w14:textId="6F86E104" w:rsidR="00226733" w:rsidRDefault="00226733" w:rsidP="00705CF8">
      <w:pPr>
        <w:adjustRightInd w:val="0"/>
        <w:snapToGrid w:val="0"/>
        <w:spacing w:line="500" w:lineRule="exact"/>
        <w:jc w:val="center"/>
        <w:rPr>
          <w:bCs/>
          <w:color w:val="000000" w:themeColor="text1"/>
          <w:sz w:val="36"/>
          <w:szCs w:val="36"/>
        </w:rPr>
      </w:pPr>
    </w:p>
    <w:p w14:paraId="24734A12" w14:textId="75ED5280" w:rsidR="00226733" w:rsidRDefault="00226733" w:rsidP="00705CF8">
      <w:pPr>
        <w:adjustRightInd w:val="0"/>
        <w:snapToGrid w:val="0"/>
        <w:spacing w:line="500" w:lineRule="exact"/>
        <w:jc w:val="center"/>
        <w:rPr>
          <w:bCs/>
          <w:color w:val="000000" w:themeColor="text1"/>
          <w:sz w:val="36"/>
          <w:szCs w:val="36"/>
        </w:rPr>
      </w:pPr>
    </w:p>
    <w:p w14:paraId="2C830105" w14:textId="38CAF4DC" w:rsidR="00226733" w:rsidRDefault="00226733" w:rsidP="00705CF8">
      <w:pPr>
        <w:adjustRightInd w:val="0"/>
        <w:snapToGrid w:val="0"/>
        <w:spacing w:line="500" w:lineRule="exact"/>
        <w:jc w:val="center"/>
        <w:rPr>
          <w:bCs/>
          <w:color w:val="000000" w:themeColor="text1"/>
          <w:sz w:val="36"/>
          <w:szCs w:val="36"/>
        </w:rPr>
      </w:pPr>
    </w:p>
    <w:p w14:paraId="5D205FCE" w14:textId="3E085168" w:rsidR="00226733" w:rsidRDefault="00226733" w:rsidP="00705CF8">
      <w:pPr>
        <w:adjustRightInd w:val="0"/>
        <w:snapToGrid w:val="0"/>
        <w:spacing w:line="500" w:lineRule="exact"/>
        <w:jc w:val="center"/>
        <w:rPr>
          <w:bCs/>
          <w:color w:val="000000" w:themeColor="text1"/>
          <w:sz w:val="36"/>
          <w:szCs w:val="36"/>
        </w:rPr>
      </w:pPr>
    </w:p>
    <w:p w14:paraId="176B8E5C" w14:textId="0CCBC916" w:rsidR="00226733" w:rsidRDefault="00226733" w:rsidP="00705CF8">
      <w:pPr>
        <w:adjustRightInd w:val="0"/>
        <w:snapToGrid w:val="0"/>
        <w:spacing w:line="500" w:lineRule="exact"/>
        <w:jc w:val="center"/>
        <w:rPr>
          <w:bCs/>
          <w:color w:val="000000" w:themeColor="text1"/>
          <w:sz w:val="36"/>
          <w:szCs w:val="36"/>
        </w:rPr>
      </w:pPr>
    </w:p>
    <w:p w14:paraId="776CA840" w14:textId="7FB804EC" w:rsidR="00705CF8" w:rsidRPr="00D35855" w:rsidRDefault="00705CF8" w:rsidP="00705CF8">
      <w:pPr>
        <w:adjustRightInd w:val="0"/>
        <w:snapToGrid w:val="0"/>
        <w:spacing w:line="500" w:lineRule="exact"/>
        <w:jc w:val="center"/>
        <w:rPr>
          <w:bCs/>
          <w:color w:val="000000" w:themeColor="text1"/>
          <w:sz w:val="36"/>
          <w:szCs w:val="36"/>
          <w:u w:val="single"/>
        </w:rPr>
      </w:pPr>
      <w:r w:rsidRPr="00D35855">
        <w:rPr>
          <w:rFonts w:hint="eastAsia"/>
          <w:bCs/>
          <w:color w:val="000000" w:themeColor="text1"/>
          <w:sz w:val="36"/>
          <w:szCs w:val="36"/>
          <w:u w:val="single"/>
        </w:rPr>
        <w:lastRenderedPageBreak/>
        <w:t>臺北市立大學競技運動訓練研究所</w:t>
      </w:r>
    </w:p>
    <w:p w14:paraId="1E7F9531" w14:textId="04EE39C8" w:rsidR="00705CF8" w:rsidRPr="00D35855" w:rsidRDefault="00705CF8" w:rsidP="00705CF8">
      <w:pPr>
        <w:adjustRightInd w:val="0"/>
        <w:snapToGrid w:val="0"/>
        <w:spacing w:line="500" w:lineRule="exact"/>
        <w:jc w:val="center"/>
        <w:rPr>
          <w:rFonts w:ascii="標楷體" w:hAnsi="標楷體"/>
          <w:color w:val="000000" w:themeColor="text1"/>
          <w:sz w:val="36"/>
          <w:szCs w:val="36"/>
          <w:u w:val="single"/>
        </w:rPr>
      </w:pPr>
      <w:r w:rsidRPr="00D35855">
        <w:rPr>
          <w:rFonts w:hint="eastAsia"/>
          <w:bCs/>
          <w:color w:val="000000" w:themeColor="text1"/>
          <w:sz w:val="36"/>
          <w:szCs w:val="36"/>
          <w:u w:val="single"/>
        </w:rPr>
        <w:t>教師教學實</w:t>
      </w:r>
      <w:r w:rsidR="002E5E9A" w:rsidRPr="00D35855">
        <w:rPr>
          <w:rFonts w:hint="eastAsia"/>
          <w:bCs/>
          <w:color w:val="000000" w:themeColor="text1"/>
          <w:sz w:val="36"/>
          <w:szCs w:val="36"/>
          <w:u w:val="single"/>
        </w:rPr>
        <w:t>踐研究</w:t>
      </w:r>
      <w:r w:rsidRPr="00D35855">
        <w:rPr>
          <w:rFonts w:hint="eastAsia"/>
          <w:bCs/>
          <w:color w:val="000000" w:themeColor="text1"/>
          <w:sz w:val="36"/>
          <w:szCs w:val="36"/>
          <w:u w:val="single"/>
        </w:rPr>
        <w:t>升等評審要點</w:t>
      </w:r>
    </w:p>
    <w:p w14:paraId="388D6E30" w14:textId="77777777" w:rsidR="00D44EA7" w:rsidRDefault="00D44EA7" w:rsidP="00D44EA7">
      <w:pPr>
        <w:jc w:val="right"/>
        <w:rPr>
          <w:rFonts w:ascii="標楷體" w:hAnsi="標楷體"/>
          <w:sz w:val="18"/>
          <w:szCs w:val="18"/>
        </w:rPr>
      </w:pPr>
    </w:p>
    <w:p w14:paraId="404B6C2A" w14:textId="504D178D" w:rsidR="00D44EA7" w:rsidRDefault="00D44EA7" w:rsidP="00D44EA7">
      <w:pPr>
        <w:jc w:val="right"/>
      </w:pPr>
      <w:r>
        <w:rPr>
          <w:rFonts w:ascii="標楷體" w:hAnsi="標楷體" w:hint="eastAsia"/>
          <w:sz w:val="18"/>
          <w:szCs w:val="18"/>
        </w:rPr>
        <w:t>105年11月17日105學年度第1學期第2次所務會議通過</w:t>
      </w:r>
    </w:p>
    <w:p w14:paraId="46CD0003" w14:textId="4705D791" w:rsidR="00D44EA7" w:rsidRDefault="00D44EA7" w:rsidP="00D44EA7">
      <w:pPr>
        <w:jc w:val="right"/>
        <w:rPr>
          <w:sz w:val="20"/>
          <w:szCs w:val="18"/>
        </w:rPr>
      </w:pPr>
      <w:r>
        <w:rPr>
          <w:rFonts w:ascii="標楷體" w:hAnsi="標楷體" w:hint="eastAsia"/>
          <w:sz w:val="18"/>
          <w:szCs w:val="18"/>
        </w:rPr>
        <w:t>113年</w:t>
      </w:r>
      <w:r w:rsidR="008E09E4">
        <w:rPr>
          <w:rFonts w:ascii="標楷體" w:hAnsi="標楷體" w:hint="eastAsia"/>
          <w:sz w:val="18"/>
          <w:szCs w:val="18"/>
        </w:rPr>
        <w:t>5</w:t>
      </w:r>
      <w:r>
        <w:rPr>
          <w:rFonts w:ascii="標楷體" w:hAnsi="標楷體" w:hint="eastAsia"/>
          <w:sz w:val="18"/>
          <w:szCs w:val="18"/>
        </w:rPr>
        <w:t>月</w:t>
      </w:r>
      <w:r w:rsidR="008E09E4">
        <w:rPr>
          <w:rFonts w:ascii="標楷體" w:hAnsi="標楷體" w:hint="eastAsia"/>
          <w:sz w:val="18"/>
          <w:szCs w:val="18"/>
        </w:rPr>
        <w:t>20</w:t>
      </w:r>
      <w:r>
        <w:rPr>
          <w:rFonts w:ascii="標楷體" w:hAnsi="標楷體" w:hint="eastAsia"/>
          <w:sz w:val="18"/>
          <w:szCs w:val="18"/>
        </w:rPr>
        <w:t>日1</w:t>
      </w:r>
      <w:r>
        <w:rPr>
          <w:rFonts w:ascii="標楷體" w:hAnsi="標楷體"/>
          <w:sz w:val="18"/>
          <w:szCs w:val="18"/>
        </w:rPr>
        <w:t>12</w:t>
      </w:r>
      <w:r>
        <w:rPr>
          <w:rFonts w:ascii="標楷體" w:hAnsi="標楷體" w:hint="eastAsia"/>
          <w:sz w:val="18"/>
          <w:szCs w:val="18"/>
        </w:rPr>
        <w:t>學年度第2學期第4次所務會議修訂</w:t>
      </w:r>
      <w:r w:rsidR="008F25E3">
        <w:rPr>
          <w:rFonts w:ascii="標楷體" w:hAnsi="標楷體" w:hint="eastAsia"/>
          <w:sz w:val="18"/>
          <w:szCs w:val="18"/>
        </w:rPr>
        <w:t>，</w:t>
      </w:r>
      <w:r w:rsidR="008F25E3" w:rsidRPr="0088573C">
        <w:rPr>
          <w:sz w:val="20"/>
          <w:szCs w:val="18"/>
        </w:rPr>
        <w:t>經</w:t>
      </w:r>
      <w:r w:rsidR="008F25E3">
        <w:rPr>
          <w:rFonts w:hint="eastAsia"/>
          <w:sz w:val="20"/>
          <w:szCs w:val="18"/>
        </w:rPr>
        <w:t>113</w:t>
      </w:r>
      <w:r w:rsidR="008F25E3" w:rsidRPr="0088573C">
        <w:rPr>
          <w:sz w:val="20"/>
          <w:szCs w:val="18"/>
        </w:rPr>
        <w:t>年</w:t>
      </w:r>
      <w:r w:rsidR="008F25E3">
        <w:rPr>
          <w:rFonts w:hint="eastAsia"/>
          <w:sz w:val="20"/>
          <w:szCs w:val="18"/>
        </w:rPr>
        <w:t>7</w:t>
      </w:r>
      <w:r w:rsidR="008F25E3" w:rsidRPr="0088573C">
        <w:rPr>
          <w:sz w:val="20"/>
          <w:szCs w:val="18"/>
        </w:rPr>
        <w:t>月</w:t>
      </w:r>
      <w:r w:rsidR="008F25E3">
        <w:rPr>
          <w:rFonts w:hint="eastAsia"/>
          <w:sz w:val="20"/>
          <w:szCs w:val="18"/>
        </w:rPr>
        <w:t>1</w:t>
      </w:r>
      <w:r w:rsidR="008F25E3" w:rsidRPr="0088573C">
        <w:rPr>
          <w:sz w:val="20"/>
          <w:szCs w:val="18"/>
        </w:rPr>
        <w:t>日院長核定</w:t>
      </w:r>
    </w:p>
    <w:p w14:paraId="14949C9E" w14:textId="69335BF5" w:rsidR="00226733" w:rsidRDefault="00226733" w:rsidP="00226733">
      <w:pPr>
        <w:jc w:val="right"/>
      </w:pPr>
      <w:r>
        <w:rPr>
          <w:rFonts w:ascii="標楷體" w:hAnsi="標楷體" w:hint="eastAsia"/>
          <w:sz w:val="18"/>
          <w:szCs w:val="18"/>
        </w:rPr>
        <w:t>113年9月2</w:t>
      </w:r>
      <w:r>
        <w:rPr>
          <w:rFonts w:ascii="標楷體" w:hAnsi="標楷體"/>
          <w:sz w:val="18"/>
          <w:szCs w:val="18"/>
        </w:rPr>
        <w:t>3</w:t>
      </w:r>
      <w:r>
        <w:rPr>
          <w:rFonts w:ascii="標楷體" w:hAnsi="標楷體" w:hint="eastAsia"/>
          <w:sz w:val="18"/>
          <w:szCs w:val="18"/>
        </w:rPr>
        <w:t>日1</w:t>
      </w:r>
      <w:r>
        <w:rPr>
          <w:rFonts w:ascii="標楷體" w:hAnsi="標楷體"/>
          <w:sz w:val="18"/>
          <w:szCs w:val="18"/>
        </w:rPr>
        <w:t>13</w:t>
      </w:r>
      <w:r>
        <w:rPr>
          <w:rFonts w:ascii="標楷體" w:hAnsi="標楷體" w:hint="eastAsia"/>
          <w:sz w:val="18"/>
          <w:szCs w:val="18"/>
        </w:rPr>
        <w:t>學年度第1學期第2次所務會議修訂，</w:t>
      </w:r>
      <w:r w:rsidRPr="0088573C">
        <w:rPr>
          <w:sz w:val="20"/>
          <w:szCs w:val="18"/>
        </w:rPr>
        <w:t>經</w:t>
      </w:r>
      <w:r>
        <w:rPr>
          <w:rFonts w:hint="eastAsia"/>
          <w:sz w:val="20"/>
          <w:szCs w:val="18"/>
        </w:rPr>
        <w:t>113</w:t>
      </w:r>
      <w:r w:rsidRPr="0088573C">
        <w:rPr>
          <w:sz w:val="20"/>
          <w:szCs w:val="18"/>
        </w:rPr>
        <w:t>年</w:t>
      </w:r>
      <w:r w:rsidR="00122503">
        <w:rPr>
          <w:sz w:val="20"/>
          <w:szCs w:val="18"/>
        </w:rPr>
        <w:t>10</w:t>
      </w:r>
      <w:r w:rsidRPr="0088573C">
        <w:rPr>
          <w:sz w:val="20"/>
          <w:szCs w:val="18"/>
        </w:rPr>
        <w:t>月</w:t>
      </w:r>
      <w:r w:rsidR="00122503">
        <w:rPr>
          <w:rFonts w:hint="eastAsia"/>
          <w:sz w:val="20"/>
          <w:szCs w:val="18"/>
        </w:rPr>
        <w:t>1</w:t>
      </w:r>
      <w:bookmarkStart w:id="0" w:name="_GoBack"/>
      <w:bookmarkEnd w:id="0"/>
      <w:r w:rsidRPr="0088573C">
        <w:rPr>
          <w:sz w:val="20"/>
          <w:szCs w:val="18"/>
        </w:rPr>
        <w:t>日院長核定</w:t>
      </w:r>
    </w:p>
    <w:p w14:paraId="462BACE5" w14:textId="77777777" w:rsidR="00226733" w:rsidRPr="00226733" w:rsidRDefault="00226733" w:rsidP="00D44EA7">
      <w:pPr>
        <w:jc w:val="right"/>
      </w:pPr>
    </w:p>
    <w:p w14:paraId="38A477AC" w14:textId="188FE0DF" w:rsidR="00705CF8" w:rsidRDefault="00705CF8" w:rsidP="00815AF1">
      <w:pPr>
        <w:widowControl/>
        <w:rPr>
          <w:color w:val="000000" w:themeColor="text1"/>
        </w:rPr>
      </w:pPr>
    </w:p>
    <w:p w14:paraId="529A0BA9" w14:textId="76D52264" w:rsidR="00705CF8" w:rsidRPr="00D35855" w:rsidRDefault="00705CF8" w:rsidP="00737C3E">
      <w:pPr>
        <w:widowControl/>
        <w:spacing w:line="440" w:lineRule="exact"/>
        <w:ind w:leftChars="1" w:left="568" w:hangingChars="202" w:hanging="566"/>
        <w:rPr>
          <w:color w:val="000000" w:themeColor="text1"/>
          <w:sz w:val="28"/>
          <w:szCs w:val="28"/>
        </w:rPr>
      </w:pPr>
      <w:r w:rsidRPr="00D35855">
        <w:rPr>
          <w:rFonts w:ascii="標楷體" w:hAnsi="標楷體" w:hint="eastAsia"/>
          <w:color w:val="000000" w:themeColor="text1"/>
          <w:sz w:val="28"/>
          <w:szCs w:val="28"/>
        </w:rPr>
        <w:t>一、依據臺北市立大學教師教學實</w:t>
      </w:r>
      <w:r w:rsidRPr="00D35855">
        <w:rPr>
          <w:rFonts w:ascii="標楷體" w:hAnsi="標楷體" w:hint="eastAsia"/>
          <w:b/>
          <w:color w:val="000000" w:themeColor="text1"/>
          <w:kern w:val="0"/>
          <w:sz w:val="28"/>
          <w:szCs w:val="28"/>
        </w:rPr>
        <w:t>踐研究</w:t>
      </w:r>
      <w:r w:rsidRPr="00D35855">
        <w:rPr>
          <w:rFonts w:ascii="標楷體" w:hAnsi="標楷體" w:hint="eastAsia"/>
          <w:color w:val="000000" w:themeColor="text1"/>
          <w:sz w:val="28"/>
          <w:szCs w:val="28"/>
        </w:rPr>
        <w:t>升等評審要點第二點訂定本</w:t>
      </w:r>
      <w:r w:rsidR="003A4C3E" w:rsidRPr="00D35855">
        <w:rPr>
          <w:rFonts w:ascii="標楷體" w:hAnsi="標楷體" w:hint="eastAsia"/>
          <w:color w:val="000000" w:themeColor="text1"/>
          <w:sz w:val="28"/>
          <w:szCs w:val="28"/>
        </w:rPr>
        <w:t>要點</w:t>
      </w:r>
      <w:r w:rsidRPr="00D35855">
        <w:rPr>
          <w:rFonts w:ascii="標楷體" w:hAnsi="標楷體" w:hint="eastAsia"/>
          <w:color w:val="000000" w:themeColor="text1"/>
          <w:sz w:val="28"/>
          <w:szCs w:val="28"/>
        </w:rPr>
        <w:t>。</w:t>
      </w:r>
    </w:p>
    <w:p w14:paraId="3083FE59" w14:textId="0DC2AB4E" w:rsidR="00705CF8" w:rsidRPr="00D35855" w:rsidRDefault="00705CF8" w:rsidP="00737C3E">
      <w:pPr>
        <w:widowControl/>
        <w:spacing w:line="440" w:lineRule="exact"/>
        <w:ind w:leftChars="1" w:left="568" w:hangingChars="202" w:hanging="566"/>
        <w:rPr>
          <w:rFonts w:ascii="標楷體" w:hAnsi="標楷體"/>
          <w:color w:val="000000" w:themeColor="text1"/>
          <w:sz w:val="28"/>
          <w:szCs w:val="28"/>
        </w:rPr>
      </w:pPr>
      <w:r w:rsidRPr="00D35855">
        <w:rPr>
          <w:rFonts w:ascii="標楷體" w:hAnsi="標楷體" w:hint="eastAsia"/>
          <w:color w:val="000000" w:themeColor="text1"/>
          <w:sz w:val="28"/>
          <w:szCs w:val="28"/>
        </w:rPr>
        <w:t>二、本所依據本校教師教學實</w:t>
      </w:r>
      <w:r w:rsidRPr="00D35855">
        <w:rPr>
          <w:rFonts w:ascii="標楷體" w:hAnsi="標楷體" w:hint="eastAsia"/>
          <w:b/>
          <w:color w:val="000000" w:themeColor="text1"/>
          <w:kern w:val="0"/>
          <w:sz w:val="28"/>
          <w:szCs w:val="28"/>
        </w:rPr>
        <w:t>踐研究</w:t>
      </w:r>
      <w:r w:rsidRPr="00D35855">
        <w:rPr>
          <w:rFonts w:ascii="標楷體" w:hAnsi="標楷體" w:hint="eastAsia"/>
          <w:color w:val="000000" w:themeColor="text1"/>
          <w:sz w:val="28"/>
          <w:szCs w:val="28"/>
        </w:rPr>
        <w:t>升等評審要點與本院教師教學實</w:t>
      </w:r>
      <w:r w:rsidRPr="00D35855">
        <w:rPr>
          <w:rFonts w:ascii="標楷體" w:hAnsi="標楷體" w:hint="eastAsia"/>
          <w:b/>
          <w:color w:val="000000" w:themeColor="text1"/>
          <w:kern w:val="0"/>
          <w:sz w:val="28"/>
          <w:szCs w:val="28"/>
        </w:rPr>
        <w:t>踐研究</w:t>
      </w:r>
      <w:r w:rsidRPr="00D35855">
        <w:rPr>
          <w:rFonts w:ascii="標楷體" w:hAnsi="標楷體" w:hint="eastAsia"/>
          <w:color w:val="000000" w:themeColor="text1"/>
          <w:sz w:val="28"/>
          <w:szCs w:val="28"/>
        </w:rPr>
        <w:t>升等準則，訂定本所教學實</w:t>
      </w:r>
      <w:r w:rsidRPr="00D35855">
        <w:rPr>
          <w:rFonts w:ascii="標楷體" w:hAnsi="標楷體" w:hint="eastAsia"/>
          <w:b/>
          <w:color w:val="000000" w:themeColor="text1"/>
          <w:kern w:val="0"/>
          <w:sz w:val="28"/>
          <w:szCs w:val="28"/>
        </w:rPr>
        <w:t>踐研究</w:t>
      </w:r>
      <w:r w:rsidRPr="00D35855">
        <w:rPr>
          <w:rFonts w:ascii="標楷體" w:hAnsi="標楷體" w:hint="eastAsia"/>
          <w:color w:val="000000" w:themeColor="text1"/>
          <w:sz w:val="28"/>
          <w:szCs w:val="28"/>
        </w:rPr>
        <w:t>升等規定，經所務會議通過陳院長核定後，送人事室備案。</w:t>
      </w:r>
    </w:p>
    <w:p w14:paraId="439529B1" w14:textId="327FC293" w:rsidR="00705CF8" w:rsidRPr="00D35855" w:rsidRDefault="00705CF8" w:rsidP="00737C3E">
      <w:pPr>
        <w:widowControl/>
        <w:spacing w:line="440" w:lineRule="exact"/>
        <w:ind w:leftChars="1" w:left="568" w:hangingChars="202" w:hanging="566"/>
        <w:rPr>
          <w:rFonts w:ascii="標楷體" w:hAnsi="標楷體"/>
          <w:color w:val="000000" w:themeColor="text1"/>
          <w:sz w:val="28"/>
          <w:szCs w:val="28"/>
        </w:rPr>
      </w:pPr>
      <w:r w:rsidRPr="00D35855">
        <w:rPr>
          <w:rFonts w:ascii="標楷體" w:hAnsi="標楷體" w:hint="eastAsia"/>
          <w:color w:val="000000" w:themeColor="text1"/>
          <w:sz w:val="28"/>
          <w:szCs w:val="28"/>
        </w:rPr>
        <w:t>三、申請教學實踐研究升等教師(以下簡稱申請升等教師)，應符合本校教師教學實踐研究升等評審要點第三點之定義及應具備第四點之基本條件。</w:t>
      </w:r>
    </w:p>
    <w:p w14:paraId="4C6D4AC2" w14:textId="77777777" w:rsidR="00705CF8" w:rsidRPr="00D35855" w:rsidRDefault="00705CF8" w:rsidP="00737C3E">
      <w:pPr>
        <w:widowControl/>
        <w:spacing w:line="440" w:lineRule="exact"/>
        <w:ind w:leftChars="1" w:left="568" w:hangingChars="202" w:hanging="566"/>
        <w:rPr>
          <w:rFonts w:ascii="標楷體" w:hAnsi="標楷體"/>
          <w:color w:val="000000" w:themeColor="text1"/>
          <w:sz w:val="28"/>
          <w:szCs w:val="28"/>
        </w:rPr>
      </w:pPr>
      <w:r w:rsidRPr="00D35855">
        <w:rPr>
          <w:rFonts w:ascii="標楷體" w:hAnsi="標楷體" w:hint="eastAsia"/>
          <w:color w:val="000000" w:themeColor="text1"/>
          <w:sz w:val="28"/>
          <w:szCs w:val="28"/>
        </w:rPr>
        <w:t>四、教學實踐研究升等審查項目分為「教學、研究、輔導及服務」、「教學實踐研究成果專門著作或技術報告」，各項目各項目總分以一百分計算，未達七十分者為不及格。審查內容及評分標準依據本校教師教學實踐研究升等評審要點第五點辦理。</w:t>
      </w:r>
    </w:p>
    <w:p w14:paraId="3B69816F" w14:textId="77777777" w:rsidR="00705CF8" w:rsidRPr="00D35855" w:rsidRDefault="00705CF8" w:rsidP="00737C3E">
      <w:pPr>
        <w:widowControl/>
        <w:spacing w:line="440" w:lineRule="exact"/>
        <w:ind w:leftChars="1" w:left="568" w:hangingChars="202" w:hanging="566"/>
        <w:rPr>
          <w:rFonts w:ascii="標楷體" w:hAnsi="標楷體"/>
          <w:color w:val="000000" w:themeColor="text1"/>
          <w:sz w:val="28"/>
          <w:szCs w:val="28"/>
        </w:rPr>
      </w:pPr>
      <w:r w:rsidRPr="00D35855">
        <w:rPr>
          <w:rFonts w:ascii="標楷體" w:hAnsi="標楷體" w:hint="eastAsia"/>
          <w:color w:val="000000" w:themeColor="text1"/>
          <w:sz w:val="28"/>
          <w:szCs w:val="28"/>
        </w:rPr>
        <w:t>五、審查程序分為系（所、學位學程）初審、院複審及校決審三級。</w:t>
      </w:r>
    </w:p>
    <w:p w14:paraId="1D55DCAB" w14:textId="597682AB" w:rsidR="00705CF8" w:rsidRPr="00D35855" w:rsidRDefault="00705CF8" w:rsidP="00D44EA7">
      <w:pPr>
        <w:widowControl/>
        <w:spacing w:line="440" w:lineRule="exact"/>
        <w:ind w:leftChars="234" w:left="562" w:firstLineChars="1" w:firstLine="3"/>
        <w:rPr>
          <w:rFonts w:ascii="標楷體" w:hAnsi="標楷體"/>
          <w:color w:val="000000" w:themeColor="text1"/>
          <w:sz w:val="28"/>
          <w:szCs w:val="28"/>
        </w:rPr>
      </w:pPr>
      <w:r w:rsidRPr="00D35855">
        <w:rPr>
          <w:rFonts w:ascii="標楷體" w:hAnsi="標楷體" w:hint="eastAsia"/>
          <w:color w:val="000000" w:themeColor="text1"/>
          <w:sz w:val="28"/>
          <w:szCs w:val="28"/>
        </w:rPr>
        <w:t>初審由本所教師評審委員會(以下簡稱所教評會)辦理，複審由院教師評審委員會(以下簡稱院教評會)辦理，複審通過後提送校教師評審委員會(以下簡稱校教評會)決審。</w:t>
      </w:r>
    </w:p>
    <w:p w14:paraId="01FF3BEE" w14:textId="77777777" w:rsidR="00705CF8" w:rsidRPr="00D35855" w:rsidRDefault="00705CF8" w:rsidP="00737C3E">
      <w:pPr>
        <w:widowControl/>
        <w:spacing w:line="440" w:lineRule="exact"/>
        <w:ind w:leftChars="1" w:left="568" w:hangingChars="202" w:hanging="566"/>
        <w:rPr>
          <w:rFonts w:ascii="標楷體" w:hAnsi="標楷體"/>
          <w:color w:val="000000" w:themeColor="text1"/>
          <w:sz w:val="28"/>
          <w:szCs w:val="28"/>
        </w:rPr>
      </w:pPr>
      <w:r w:rsidRPr="00D35855">
        <w:rPr>
          <w:rFonts w:ascii="標楷體" w:hAnsi="標楷體" w:hint="eastAsia"/>
          <w:color w:val="000000" w:themeColor="text1"/>
          <w:sz w:val="28"/>
          <w:szCs w:val="28"/>
        </w:rPr>
        <w:t>六、各級審查程序依據本校教師教學實踐研究升等評審要點第六點辦理。</w:t>
      </w:r>
    </w:p>
    <w:p w14:paraId="00328A89" w14:textId="37AAC897" w:rsidR="00705CF8" w:rsidRPr="00D35855" w:rsidRDefault="00705CF8" w:rsidP="00D44EA7">
      <w:pPr>
        <w:widowControl/>
        <w:spacing w:line="440" w:lineRule="exact"/>
        <w:ind w:leftChars="59" w:left="568" w:hangingChars="152" w:hanging="426"/>
        <w:rPr>
          <w:rFonts w:ascii="標楷體" w:hAnsi="標楷體"/>
          <w:color w:val="000000" w:themeColor="text1"/>
          <w:sz w:val="28"/>
          <w:szCs w:val="28"/>
        </w:rPr>
      </w:pPr>
      <w:r w:rsidRPr="00D35855">
        <w:rPr>
          <w:rFonts w:ascii="標楷體" w:hAnsi="標楷體" w:hint="eastAsia"/>
          <w:color w:val="000000" w:themeColor="text1"/>
          <w:sz w:val="28"/>
          <w:szCs w:val="28"/>
        </w:rPr>
        <w:t xml:space="preserve">   校辦理教學實踐研究成果專門著作或技術報告校外審查，依據本校教師教學實踐研究升等評審要點第七點辦理。</w:t>
      </w:r>
    </w:p>
    <w:p w14:paraId="5E77F640" w14:textId="413FDEF6" w:rsidR="00705CF8" w:rsidRPr="00D35855" w:rsidRDefault="00705CF8" w:rsidP="00737C3E">
      <w:pPr>
        <w:widowControl/>
        <w:spacing w:line="440" w:lineRule="exact"/>
        <w:ind w:leftChars="1" w:left="568" w:hangingChars="202" w:hanging="566"/>
        <w:rPr>
          <w:rFonts w:ascii="標楷體" w:hAnsi="標楷體"/>
          <w:color w:val="000000" w:themeColor="text1"/>
          <w:sz w:val="28"/>
          <w:szCs w:val="28"/>
        </w:rPr>
      </w:pPr>
      <w:r w:rsidRPr="00D35855">
        <w:rPr>
          <w:rFonts w:ascii="標楷體" w:hAnsi="標楷體" w:hint="eastAsia"/>
          <w:color w:val="000000" w:themeColor="text1"/>
          <w:sz w:val="28"/>
          <w:szCs w:val="28"/>
        </w:rPr>
        <w:t>七、本</w:t>
      </w:r>
      <w:r w:rsidR="000E530A" w:rsidRPr="00D35855">
        <w:rPr>
          <w:rFonts w:ascii="標楷體" w:hAnsi="標楷體" w:hint="eastAsia"/>
          <w:color w:val="000000" w:themeColor="text1"/>
          <w:sz w:val="28"/>
          <w:szCs w:val="28"/>
        </w:rPr>
        <w:t>所</w:t>
      </w:r>
      <w:r w:rsidRPr="00D35855">
        <w:rPr>
          <w:rFonts w:ascii="標楷體" w:hAnsi="標楷體" w:hint="eastAsia"/>
          <w:color w:val="000000" w:themeColor="text1"/>
          <w:sz w:val="28"/>
          <w:szCs w:val="28"/>
        </w:rPr>
        <w:t>教師申請教學實踐研究升等，其申請資格條件、任教年資計算、申請限制、升等時程及程序、外審人員迴避規定、迴避名單提出、申請駁回、審查結果、救濟程序及其他未盡事宜，悉依本校教師聘任與升等評審辦法及相關規定辦理。</w:t>
      </w:r>
    </w:p>
    <w:p w14:paraId="0CEE46E5" w14:textId="76DC9BD1" w:rsidR="00705CF8" w:rsidRPr="00D35855" w:rsidRDefault="00705CF8" w:rsidP="00737C3E">
      <w:pPr>
        <w:widowControl/>
        <w:spacing w:line="440" w:lineRule="exact"/>
        <w:ind w:leftChars="1" w:left="568" w:hangingChars="202" w:hanging="566"/>
        <w:rPr>
          <w:rFonts w:ascii="標楷體" w:hAnsi="標楷體"/>
          <w:color w:val="000000" w:themeColor="text1"/>
          <w:sz w:val="28"/>
          <w:szCs w:val="28"/>
        </w:rPr>
      </w:pPr>
      <w:r w:rsidRPr="00D35855">
        <w:rPr>
          <w:rFonts w:ascii="標楷體" w:hAnsi="標楷體" w:hint="eastAsia"/>
          <w:color w:val="000000" w:themeColor="text1"/>
          <w:sz w:val="28"/>
          <w:szCs w:val="28"/>
        </w:rPr>
        <w:t>八、經校決審未通過教學實踐研究升等審查之教師，再次申請教學實踐研究升等，仍須依本準則及本校教師教學實踐研究升等評審要點之相關規定及程序辦理之。</w:t>
      </w:r>
    </w:p>
    <w:p w14:paraId="40901C0D" w14:textId="59562724" w:rsidR="00705CF8" w:rsidRPr="00D35855" w:rsidRDefault="00705CF8" w:rsidP="00737C3E">
      <w:pPr>
        <w:widowControl/>
        <w:spacing w:line="440" w:lineRule="exact"/>
        <w:ind w:leftChars="1" w:left="568" w:hangingChars="202" w:hanging="566"/>
        <w:rPr>
          <w:rFonts w:ascii="標楷體" w:hAnsi="標楷體"/>
          <w:color w:val="000000" w:themeColor="text1"/>
          <w:sz w:val="28"/>
          <w:szCs w:val="28"/>
        </w:rPr>
      </w:pPr>
      <w:r w:rsidRPr="00D35855">
        <w:rPr>
          <w:rFonts w:ascii="標楷體" w:hAnsi="標楷體" w:hint="eastAsia"/>
          <w:color w:val="000000" w:themeColor="text1"/>
          <w:sz w:val="28"/>
          <w:szCs w:val="28"/>
        </w:rPr>
        <w:t>九、研究人員及專業技術人員之教學實</w:t>
      </w:r>
      <w:r w:rsidRPr="00D35855">
        <w:rPr>
          <w:rFonts w:ascii="標楷體" w:hAnsi="標楷體" w:hint="eastAsia"/>
          <w:b/>
          <w:color w:val="000000" w:themeColor="text1"/>
          <w:sz w:val="28"/>
          <w:szCs w:val="28"/>
        </w:rPr>
        <w:t>踐研究</w:t>
      </w:r>
      <w:r w:rsidRPr="00D35855">
        <w:rPr>
          <w:rFonts w:ascii="標楷體" w:hAnsi="標楷體" w:hint="eastAsia"/>
          <w:color w:val="000000" w:themeColor="text1"/>
          <w:sz w:val="28"/>
          <w:szCs w:val="28"/>
        </w:rPr>
        <w:t>升等審查，比照本</w:t>
      </w:r>
      <w:r w:rsidRPr="00D35855">
        <w:rPr>
          <w:rFonts w:ascii="標楷體" w:hAnsi="標楷體" w:hint="eastAsia"/>
          <w:b/>
          <w:color w:val="000000" w:themeColor="text1"/>
          <w:sz w:val="28"/>
          <w:szCs w:val="28"/>
        </w:rPr>
        <w:t>要點</w:t>
      </w:r>
      <w:r w:rsidRPr="00D35855">
        <w:rPr>
          <w:rFonts w:ascii="標楷體" w:hAnsi="標楷體" w:hint="eastAsia"/>
          <w:color w:val="000000" w:themeColor="text1"/>
          <w:sz w:val="28"/>
          <w:szCs w:val="28"/>
        </w:rPr>
        <w:t>辦理。</w:t>
      </w:r>
    </w:p>
    <w:p w14:paraId="1CC77089" w14:textId="54BB19BF" w:rsidR="00705CF8" w:rsidRPr="00D35855" w:rsidRDefault="00705CF8" w:rsidP="00737C3E">
      <w:pPr>
        <w:widowControl/>
        <w:spacing w:line="440" w:lineRule="exact"/>
        <w:ind w:leftChars="1" w:left="568" w:hangingChars="202" w:hanging="566"/>
        <w:rPr>
          <w:rFonts w:ascii="標楷體" w:hAnsi="標楷體"/>
          <w:color w:val="000000" w:themeColor="text1"/>
          <w:sz w:val="28"/>
          <w:szCs w:val="28"/>
        </w:rPr>
      </w:pPr>
      <w:r w:rsidRPr="00D35855">
        <w:rPr>
          <w:rFonts w:ascii="標楷體" w:hAnsi="標楷體" w:hint="eastAsia"/>
          <w:color w:val="000000" w:themeColor="text1"/>
          <w:sz w:val="28"/>
          <w:szCs w:val="28"/>
        </w:rPr>
        <w:t>十、本</w:t>
      </w:r>
      <w:r w:rsidR="00A31B5B" w:rsidRPr="00D35855">
        <w:rPr>
          <w:rFonts w:ascii="標楷體" w:hAnsi="標楷體" w:hint="eastAsia"/>
          <w:color w:val="000000" w:themeColor="text1"/>
          <w:sz w:val="28"/>
          <w:szCs w:val="28"/>
        </w:rPr>
        <w:t>要點</w:t>
      </w:r>
      <w:r w:rsidRPr="00D35855">
        <w:rPr>
          <w:rFonts w:ascii="標楷體" w:hAnsi="標楷體" w:hint="eastAsia"/>
          <w:color w:val="000000" w:themeColor="text1"/>
          <w:sz w:val="28"/>
          <w:szCs w:val="28"/>
        </w:rPr>
        <w:t>經</w:t>
      </w:r>
      <w:r w:rsidR="00E86D9A" w:rsidRPr="00D35855">
        <w:rPr>
          <w:rFonts w:ascii="標楷體" w:hAnsi="標楷體" w:hint="eastAsia"/>
          <w:color w:val="000000" w:themeColor="text1"/>
          <w:sz w:val="28"/>
          <w:szCs w:val="28"/>
        </w:rPr>
        <w:t>所</w:t>
      </w:r>
      <w:r w:rsidRPr="00D35855">
        <w:rPr>
          <w:rFonts w:ascii="標楷體" w:hAnsi="標楷體" w:hint="eastAsia"/>
          <w:color w:val="000000" w:themeColor="text1"/>
          <w:sz w:val="28"/>
          <w:szCs w:val="28"/>
        </w:rPr>
        <w:t>務會議通過陳校長核定後，送人事室備案。</w:t>
      </w:r>
    </w:p>
    <w:sectPr w:rsidR="00705CF8" w:rsidRPr="00D35855" w:rsidSect="00737C3E">
      <w:pgSz w:w="11906" w:h="16838" w:code="9"/>
      <w:pgMar w:top="737" w:right="991" w:bottom="73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F0CE" w14:textId="77777777" w:rsidR="00335937" w:rsidRDefault="00335937" w:rsidP="0079536E">
      <w:r>
        <w:separator/>
      </w:r>
    </w:p>
  </w:endnote>
  <w:endnote w:type="continuationSeparator" w:id="0">
    <w:p w14:paraId="3755926B" w14:textId="77777777" w:rsidR="00335937" w:rsidRDefault="00335937" w:rsidP="0079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6AC6A" w14:textId="77777777" w:rsidR="00335937" w:rsidRDefault="00335937" w:rsidP="0079536E">
      <w:r>
        <w:separator/>
      </w:r>
    </w:p>
  </w:footnote>
  <w:footnote w:type="continuationSeparator" w:id="0">
    <w:p w14:paraId="408F7397" w14:textId="77777777" w:rsidR="00335937" w:rsidRDefault="00335937" w:rsidP="00795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B29"/>
    <w:multiLevelType w:val="hybridMultilevel"/>
    <w:tmpl w:val="3B0EE132"/>
    <w:lvl w:ilvl="0" w:tplc="4A9A6AF2">
      <w:start w:val="1"/>
      <w:numFmt w:val="taiwaneseCountingThousand"/>
      <w:lvlText w:val="%1、"/>
      <w:lvlJc w:val="left"/>
      <w:pPr>
        <w:ind w:left="660" w:hanging="72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31555300"/>
    <w:multiLevelType w:val="hybridMultilevel"/>
    <w:tmpl w:val="0240A2A0"/>
    <w:lvl w:ilvl="0" w:tplc="C0F4DE6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15:restartNumberingAfterBreak="0">
    <w:nsid w:val="34491B5C"/>
    <w:multiLevelType w:val="hybridMultilevel"/>
    <w:tmpl w:val="991C2E68"/>
    <w:lvl w:ilvl="0" w:tplc="05A280CC">
      <w:start w:val="1"/>
      <w:numFmt w:val="taiwaneseCountingThousand"/>
      <w:lvlText w:val="%1、"/>
      <w:lvlJc w:val="left"/>
      <w:pPr>
        <w:ind w:left="660" w:hanging="72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15:restartNumberingAfterBreak="0">
    <w:nsid w:val="36052D4E"/>
    <w:multiLevelType w:val="hybridMultilevel"/>
    <w:tmpl w:val="991C2E68"/>
    <w:lvl w:ilvl="0" w:tplc="05A280CC">
      <w:start w:val="1"/>
      <w:numFmt w:val="taiwaneseCountingThousand"/>
      <w:lvlText w:val="%1、"/>
      <w:lvlJc w:val="left"/>
      <w:pPr>
        <w:ind w:left="660" w:hanging="72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4F4E1F0B"/>
    <w:multiLevelType w:val="hybridMultilevel"/>
    <w:tmpl w:val="991C2E68"/>
    <w:lvl w:ilvl="0" w:tplc="05A280CC">
      <w:start w:val="1"/>
      <w:numFmt w:val="taiwaneseCountingThousand"/>
      <w:lvlText w:val="%1、"/>
      <w:lvlJc w:val="left"/>
      <w:pPr>
        <w:ind w:left="660" w:hanging="72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5" w15:restartNumberingAfterBreak="0">
    <w:nsid w:val="74646C70"/>
    <w:multiLevelType w:val="hybridMultilevel"/>
    <w:tmpl w:val="991C2E68"/>
    <w:lvl w:ilvl="0" w:tplc="05A280CC">
      <w:start w:val="1"/>
      <w:numFmt w:val="taiwaneseCountingThousand"/>
      <w:lvlText w:val="%1、"/>
      <w:lvlJc w:val="left"/>
      <w:pPr>
        <w:ind w:left="660" w:hanging="72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BC"/>
    <w:rsid w:val="00007F81"/>
    <w:rsid w:val="00012AB6"/>
    <w:rsid w:val="00023CC7"/>
    <w:rsid w:val="00035ACD"/>
    <w:rsid w:val="00035C8E"/>
    <w:rsid w:val="0005304B"/>
    <w:rsid w:val="00056AB5"/>
    <w:rsid w:val="0005728C"/>
    <w:rsid w:val="00057EC6"/>
    <w:rsid w:val="0006225C"/>
    <w:rsid w:val="000636A0"/>
    <w:rsid w:val="000642BE"/>
    <w:rsid w:val="000759C8"/>
    <w:rsid w:val="0008137D"/>
    <w:rsid w:val="00082070"/>
    <w:rsid w:val="000837FC"/>
    <w:rsid w:val="000A3B4C"/>
    <w:rsid w:val="000A3C1F"/>
    <w:rsid w:val="000B0991"/>
    <w:rsid w:val="000B4CF0"/>
    <w:rsid w:val="000C39B4"/>
    <w:rsid w:val="000C4D2D"/>
    <w:rsid w:val="000D6252"/>
    <w:rsid w:val="000E0828"/>
    <w:rsid w:val="000E530A"/>
    <w:rsid w:val="001103D2"/>
    <w:rsid w:val="00112B67"/>
    <w:rsid w:val="00115387"/>
    <w:rsid w:val="00117D59"/>
    <w:rsid w:val="001224C4"/>
    <w:rsid w:val="00122503"/>
    <w:rsid w:val="00125C0B"/>
    <w:rsid w:val="00126386"/>
    <w:rsid w:val="00165453"/>
    <w:rsid w:val="001707A4"/>
    <w:rsid w:val="0017343B"/>
    <w:rsid w:val="00174EAB"/>
    <w:rsid w:val="00177648"/>
    <w:rsid w:val="00184298"/>
    <w:rsid w:val="0018603E"/>
    <w:rsid w:val="00191797"/>
    <w:rsid w:val="001A7002"/>
    <w:rsid w:val="001A71C5"/>
    <w:rsid w:val="001C22BB"/>
    <w:rsid w:val="001C5293"/>
    <w:rsid w:val="001C656A"/>
    <w:rsid w:val="001D074F"/>
    <w:rsid w:val="001D1344"/>
    <w:rsid w:val="001D1912"/>
    <w:rsid w:val="001D3258"/>
    <w:rsid w:val="001D4DC4"/>
    <w:rsid w:val="001E3FDF"/>
    <w:rsid w:val="001E5E06"/>
    <w:rsid w:val="001F143C"/>
    <w:rsid w:val="001F170D"/>
    <w:rsid w:val="00200971"/>
    <w:rsid w:val="00201094"/>
    <w:rsid w:val="00201AA6"/>
    <w:rsid w:val="002072BB"/>
    <w:rsid w:val="0021310D"/>
    <w:rsid w:val="00216134"/>
    <w:rsid w:val="00220121"/>
    <w:rsid w:val="00221972"/>
    <w:rsid w:val="00226733"/>
    <w:rsid w:val="00230792"/>
    <w:rsid w:val="002408C4"/>
    <w:rsid w:val="00244001"/>
    <w:rsid w:val="00245505"/>
    <w:rsid w:val="00245B3E"/>
    <w:rsid w:val="00252437"/>
    <w:rsid w:val="00253B4C"/>
    <w:rsid w:val="00254473"/>
    <w:rsid w:val="0025447C"/>
    <w:rsid w:val="002600A8"/>
    <w:rsid w:val="002730C5"/>
    <w:rsid w:val="0027477D"/>
    <w:rsid w:val="00287246"/>
    <w:rsid w:val="002B1D71"/>
    <w:rsid w:val="002B34B3"/>
    <w:rsid w:val="002B409B"/>
    <w:rsid w:val="002C0352"/>
    <w:rsid w:val="002C6715"/>
    <w:rsid w:val="002D0258"/>
    <w:rsid w:val="002D572E"/>
    <w:rsid w:val="002E059B"/>
    <w:rsid w:val="002E21FF"/>
    <w:rsid w:val="002E5E9A"/>
    <w:rsid w:val="002F3C2C"/>
    <w:rsid w:val="002F61DA"/>
    <w:rsid w:val="002F6A1A"/>
    <w:rsid w:val="00301B01"/>
    <w:rsid w:val="00314110"/>
    <w:rsid w:val="00322803"/>
    <w:rsid w:val="00327D96"/>
    <w:rsid w:val="00330CFA"/>
    <w:rsid w:val="00330D79"/>
    <w:rsid w:val="00331DCB"/>
    <w:rsid w:val="003327AA"/>
    <w:rsid w:val="00335937"/>
    <w:rsid w:val="00336403"/>
    <w:rsid w:val="00340788"/>
    <w:rsid w:val="00346C2A"/>
    <w:rsid w:val="0034763E"/>
    <w:rsid w:val="0035602B"/>
    <w:rsid w:val="00356E27"/>
    <w:rsid w:val="00357FAC"/>
    <w:rsid w:val="00360F75"/>
    <w:rsid w:val="00363C97"/>
    <w:rsid w:val="00365EB9"/>
    <w:rsid w:val="00372300"/>
    <w:rsid w:val="0037771D"/>
    <w:rsid w:val="003847A2"/>
    <w:rsid w:val="00384C21"/>
    <w:rsid w:val="00385477"/>
    <w:rsid w:val="003857D6"/>
    <w:rsid w:val="00394665"/>
    <w:rsid w:val="003A1A57"/>
    <w:rsid w:val="003A21ED"/>
    <w:rsid w:val="003A4C3E"/>
    <w:rsid w:val="003B38AD"/>
    <w:rsid w:val="003C21F8"/>
    <w:rsid w:val="003C30F6"/>
    <w:rsid w:val="003D41B5"/>
    <w:rsid w:val="003F15F3"/>
    <w:rsid w:val="00400458"/>
    <w:rsid w:val="00402A0F"/>
    <w:rsid w:val="0040743E"/>
    <w:rsid w:val="00411D2D"/>
    <w:rsid w:val="00413266"/>
    <w:rsid w:val="00423660"/>
    <w:rsid w:val="004329F7"/>
    <w:rsid w:val="00435DAB"/>
    <w:rsid w:val="0044428C"/>
    <w:rsid w:val="00445E30"/>
    <w:rsid w:val="004462A0"/>
    <w:rsid w:val="004708FB"/>
    <w:rsid w:val="00472846"/>
    <w:rsid w:val="00480D81"/>
    <w:rsid w:val="004857AE"/>
    <w:rsid w:val="00487C6F"/>
    <w:rsid w:val="00491F57"/>
    <w:rsid w:val="004A176D"/>
    <w:rsid w:val="004B2590"/>
    <w:rsid w:val="004B3B89"/>
    <w:rsid w:val="004C0FC8"/>
    <w:rsid w:val="004C4C0E"/>
    <w:rsid w:val="004C58E7"/>
    <w:rsid w:val="004D1A59"/>
    <w:rsid w:val="004D25A8"/>
    <w:rsid w:val="004D2CB3"/>
    <w:rsid w:val="004D5608"/>
    <w:rsid w:val="004E2250"/>
    <w:rsid w:val="004E33FB"/>
    <w:rsid w:val="004E4709"/>
    <w:rsid w:val="004E7450"/>
    <w:rsid w:val="004F0027"/>
    <w:rsid w:val="004F0AC7"/>
    <w:rsid w:val="004F330E"/>
    <w:rsid w:val="005017F7"/>
    <w:rsid w:val="00512551"/>
    <w:rsid w:val="005179AA"/>
    <w:rsid w:val="00517B97"/>
    <w:rsid w:val="005523B3"/>
    <w:rsid w:val="0056587C"/>
    <w:rsid w:val="00574956"/>
    <w:rsid w:val="00575A8A"/>
    <w:rsid w:val="0058128A"/>
    <w:rsid w:val="005871BE"/>
    <w:rsid w:val="00591ECA"/>
    <w:rsid w:val="0059200C"/>
    <w:rsid w:val="005952C5"/>
    <w:rsid w:val="00595576"/>
    <w:rsid w:val="00596231"/>
    <w:rsid w:val="005A0116"/>
    <w:rsid w:val="005A7CAE"/>
    <w:rsid w:val="005B015E"/>
    <w:rsid w:val="005C731D"/>
    <w:rsid w:val="005C780D"/>
    <w:rsid w:val="005D0A52"/>
    <w:rsid w:val="005D150B"/>
    <w:rsid w:val="005D3514"/>
    <w:rsid w:val="005D38B7"/>
    <w:rsid w:val="005D5775"/>
    <w:rsid w:val="005D6266"/>
    <w:rsid w:val="005D736D"/>
    <w:rsid w:val="006041DF"/>
    <w:rsid w:val="0063252B"/>
    <w:rsid w:val="00641BDF"/>
    <w:rsid w:val="00642B39"/>
    <w:rsid w:val="006437B7"/>
    <w:rsid w:val="00644C02"/>
    <w:rsid w:val="00653D32"/>
    <w:rsid w:val="006663BF"/>
    <w:rsid w:val="00672530"/>
    <w:rsid w:val="0067428A"/>
    <w:rsid w:val="00680CE9"/>
    <w:rsid w:val="00694F3D"/>
    <w:rsid w:val="00697152"/>
    <w:rsid w:val="006A7679"/>
    <w:rsid w:val="006B093C"/>
    <w:rsid w:val="006B10EB"/>
    <w:rsid w:val="006B39A8"/>
    <w:rsid w:val="006D526E"/>
    <w:rsid w:val="006E2641"/>
    <w:rsid w:val="006E48B2"/>
    <w:rsid w:val="006F0438"/>
    <w:rsid w:val="006F2AC8"/>
    <w:rsid w:val="00702258"/>
    <w:rsid w:val="00703921"/>
    <w:rsid w:val="007050B5"/>
    <w:rsid w:val="00705560"/>
    <w:rsid w:val="00705CF8"/>
    <w:rsid w:val="00706427"/>
    <w:rsid w:val="00716A29"/>
    <w:rsid w:val="00717062"/>
    <w:rsid w:val="007204C4"/>
    <w:rsid w:val="007218AE"/>
    <w:rsid w:val="00730503"/>
    <w:rsid w:val="00734801"/>
    <w:rsid w:val="007357DB"/>
    <w:rsid w:val="007367B9"/>
    <w:rsid w:val="0073760C"/>
    <w:rsid w:val="00737C3E"/>
    <w:rsid w:val="007401FE"/>
    <w:rsid w:val="00743862"/>
    <w:rsid w:val="007442D0"/>
    <w:rsid w:val="00754895"/>
    <w:rsid w:val="00755DB2"/>
    <w:rsid w:val="00766010"/>
    <w:rsid w:val="007672EE"/>
    <w:rsid w:val="00771C2C"/>
    <w:rsid w:val="0077429D"/>
    <w:rsid w:val="0077695C"/>
    <w:rsid w:val="00782B89"/>
    <w:rsid w:val="00785FB9"/>
    <w:rsid w:val="0079536E"/>
    <w:rsid w:val="007A6A02"/>
    <w:rsid w:val="007C279F"/>
    <w:rsid w:val="007E2037"/>
    <w:rsid w:val="007F0323"/>
    <w:rsid w:val="007F069C"/>
    <w:rsid w:val="007F0AFE"/>
    <w:rsid w:val="007F3D65"/>
    <w:rsid w:val="007F4CDE"/>
    <w:rsid w:val="007F5028"/>
    <w:rsid w:val="00812FC3"/>
    <w:rsid w:val="00815AF1"/>
    <w:rsid w:val="00820D28"/>
    <w:rsid w:val="00826715"/>
    <w:rsid w:val="008505D1"/>
    <w:rsid w:val="008513EE"/>
    <w:rsid w:val="00852903"/>
    <w:rsid w:val="00854C94"/>
    <w:rsid w:val="00857712"/>
    <w:rsid w:val="0086465C"/>
    <w:rsid w:val="00875BA6"/>
    <w:rsid w:val="00880043"/>
    <w:rsid w:val="008840DE"/>
    <w:rsid w:val="00887255"/>
    <w:rsid w:val="00890F90"/>
    <w:rsid w:val="008A1271"/>
    <w:rsid w:val="008A1BB0"/>
    <w:rsid w:val="008A1C59"/>
    <w:rsid w:val="008A20AB"/>
    <w:rsid w:val="008A359D"/>
    <w:rsid w:val="008A3837"/>
    <w:rsid w:val="008A75B8"/>
    <w:rsid w:val="008B252D"/>
    <w:rsid w:val="008C0E51"/>
    <w:rsid w:val="008D106E"/>
    <w:rsid w:val="008D411E"/>
    <w:rsid w:val="008E09E4"/>
    <w:rsid w:val="008E1323"/>
    <w:rsid w:val="008E2D55"/>
    <w:rsid w:val="008F25E3"/>
    <w:rsid w:val="009053D1"/>
    <w:rsid w:val="00911531"/>
    <w:rsid w:val="00912BE5"/>
    <w:rsid w:val="00914126"/>
    <w:rsid w:val="009203C1"/>
    <w:rsid w:val="0092074D"/>
    <w:rsid w:val="00926533"/>
    <w:rsid w:val="00926D98"/>
    <w:rsid w:val="00943DFB"/>
    <w:rsid w:val="009541F3"/>
    <w:rsid w:val="009631DC"/>
    <w:rsid w:val="00963B14"/>
    <w:rsid w:val="00973B4E"/>
    <w:rsid w:val="009841AF"/>
    <w:rsid w:val="00992ED7"/>
    <w:rsid w:val="009A2763"/>
    <w:rsid w:val="009A3792"/>
    <w:rsid w:val="009A4B03"/>
    <w:rsid w:val="009A6D9A"/>
    <w:rsid w:val="009B4B29"/>
    <w:rsid w:val="009B59E6"/>
    <w:rsid w:val="009B653E"/>
    <w:rsid w:val="009C2330"/>
    <w:rsid w:val="009D01F3"/>
    <w:rsid w:val="009E0E75"/>
    <w:rsid w:val="009E41B8"/>
    <w:rsid w:val="009F4153"/>
    <w:rsid w:val="009F49CD"/>
    <w:rsid w:val="009F4EA6"/>
    <w:rsid w:val="00A011F0"/>
    <w:rsid w:val="00A04EB1"/>
    <w:rsid w:val="00A07B6C"/>
    <w:rsid w:val="00A24A60"/>
    <w:rsid w:val="00A2577B"/>
    <w:rsid w:val="00A26EBF"/>
    <w:rsid w:val="00A31B5B"/>
    <w:rsid w:val="00A32AE3"/>
    <w:rsid w:val="00A360E9"/>
    <w:rsid w:val="00A66AFE"/>
    <w:rsid w:val="00A71FE3"/>
    <w:rsid w:val="00A822F4"/>
    <w:rsid w:val="00A8652C"/>
    <w:rsid w:val="00AA5AF8"/>
    <w:rsid w:val="00AB1D22"/>
    <w:rsid w:val="00AB6626"/>
    <w:rsid w:val="00AC286F"/>
    <w:rsid w:val="00AC73FD"/>
    <w:rsid w:val="00AE2307"/>
    <w:rsid w:val="00AE2A7C"/>
    <w:rsid w:val="00AE36A1"/>
    <w:rsid w:val="00AE63E4"/>
    <w:rsid w:val="00AF153D"/>
    <w:rsid w:val="00AF244D"/>
    <w:rsid w:val="00AF2CDB"/>
    <w:rsid w:val="00B07781"/>
    <w:rsid w:val="00B11203"/>
    <w:rsid w:val="00B12B3D"/>
    <w:rsid w:val="00B229EC"/>
    <w:rsid w:val="00B26D1C"/>
    <w:rsid w:val="00B4542C"/>
    <w:rsid w:val="00B5171C"/>
    <w:rsid w:val="00B62076"/>
    <w:rsid w:val="00B70564"/>
    <w:rsid w:val="00B70D08"/>
    <w:rsid w:val="00B7350A"/>
    <w:rsid w:val="00B77A7D"/>
    <w:rsid w:val="00B803B8"/>
    <w:rsid w:val="00B81739"/>
    <w:rsid w:val="00B81ABC"/>
    <w:rsid w:val="00B8358B"/>
    <w:rsid w:val="00B941E1"/>
    <w:rsid w:val="00BB6F56"/>
    <w:rsid w:val="00BB7726"/>
    <w:rsid w:val="00BD38C2"/>
    <w:rsid w:val="00BD5EFD"/>
    <w:rsid w:val="00BE1BDA"/>
    <w:rsid w:val="00BE2905"/>
    <w:rsid w:val="00C07C6A"/>
    <w:rsid w:val="00C1381E"/>
    <w:rsid w:val="00C14D38"/>
    <w:rsid w:val="00C14EB7"/>
    <w:rsid w:val="00C32042"/>
    <w:rsid w:val="00C43554"/>
    <w:rsid w:val="00C45245"/>
    <w:rsid w:val="00C466AA"/>
    <w:rsid w:val="00C46838"/>
    <w:rsid w:val="00C50EF2"/>
    <w:rsid w:val="00C527C0"/>
    <w:rsid w:val="00C5536C"/>
    <w:rsid w:val="00C60A4C"/>
    <w:rsid w:val="00C6288F"/>
    <w:rsid w:val="00C643DB"/>
    <w:rsid w:val="00C73B90"/>
    <w:rsid w:val="00C73E96"/>
    <w:rsid w:val="00C74A39"/>
    <w:rsid w:val="00C84DCC"/>
    <w:rsid w:val="00C95518"/>
    <w:rsid w:val="00CB3D94"/>
    <w:rsid w:val="00CB6E13"/>
    <w:rsid w:val="00CD1186"/>
    <w:rsid w:val="00CD3EC6"/>
    <w:rsid w:val="00CE3993"/>
    <w:rsid w:val="00CE62AA"/>
    <w:rsid w:val="00CE6E7A"/>
    <w:rsid w:val="00CF1122"/>
    <w:rsid w:val="00CF5E2F"/>
    <w:rsid w:val="00D04CCF"/>
    <w:rsid w:val="00D13522"/>
    <w:rsid w:val="00D35855"/>
    <w:rsid w:val="00D35EBA"/>
    <w:rsid w:val="00D44EA7"/>
    <w:rsid w:val="00D62EAB"/>
    <w:rsid w:val="00D7009B"/>
    <w:rsid w:val="00D81845"/>
    <w:rsid w:val="00D81969"/>
    <w:rsid w:val="00D82232"/>
    <w:rsid w:val="00D97525"/>
    <w:rsid w:val="00DA24A3"/>
    <w:rsid w:val="00DB75F7"/>
    <w:rsid w:val="00DC58E4"/>
    <w:rsid w:val="00DD0237"/>
    <w:rsid w:val="00DD0AAC"/>
    <w:rsid w:val="00DE06A6"/>
    <w:rsid w:val="00DE59BB"/>
    <w:rsid w:val="00E07CB9"/>
    <w:rsid w:val="00E12AF1"/>
    <w:rsid w:val="00E26CDA"/>
    <w:rsid w:val="00E27302"/>
    <w:rsid w:val="00E36BAC"/>
    <w:rsid w:val="00E36E15"/>
    <w:rsid w:val="00E44C4B"/>
    <w:rsid w:val="00E45F4B"/>
    <w:rsid w:val="00E5180D"/>
    <w:rsid w:val="00E73DF7"/>
    <w:rsid w:val="00E740C8"/>
    <w:rsid w:val="00E81415"/>
    <w:rsid w:val="00E84DF6"/>
    <w:rsid w:val="00E86D9A"/>
    <w:rsid w:val="00E90236"/>
    <w:rsid w:val="00E95A5C"/>
    <w:rsid w:val="00EA2BE7"/>
    <w:rsid w:val="00EA45E2"/>
    <w:rsid w:val="00EC167A"/>
    <w:rsid w:val="00EC59C4"/>
    <w:rsid w:val="00EC5C72"/>
    <w:rsid w:val="00EE2550"/>
    <w:rsid w:val="00EE2A90"/>
    <w:rsid w:val="00EE3491"/>
    <w:rsid w:val="00EE631C"/>
    <w:rsid w:val="00EF25BF"/>
    <w:rsid w:val="00EF5FE9"/>
    <w:rsid w:val="00F0386A"/>
    <w:rsid w:val="00F06AA2"/>
    <w:rsid w:val="00F11670"/>
    <w:rsid w:val="00F11ECD"/>
    <w:rsid w:val="00F31451"/>
    <w:rsid w:val="00F32735"/>
    <w:rsid w:val="00F35EF0"/>
    <w:rsid w:val="00F37956"/>
    <w:rsid w:val="00F737E3"/>
    <w:rsid w:val="00F82354"/>
    <w:rsid w:val="00F83DA9"/>
    <w:rsid w:val="00F86853"/>
    <w:rsid w:val="00F87FCC"/>
    <w:rsid w:val="00FA67EF"/>
    <w:rsid w:val="00FA6984"/>
    <w:rsid w:val="00FB00D4"/>
    <w:rsid w:val="00FB05B7"/>
    <w:rsid w:val="00FB122A"/>
    <w:rsid w:val="00FB3E68"/>
    <w:rsid w:val="00FC0331"/>
    <w:rsid w:val="00FD5B6C"/>
    <w:rsid w:val="00FF4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B5304"/>
  <w15:chartTrackingRefBased/>
  <w15:docId w15:val="{CC072C01-53A5-4205-A8BA-0CA956C1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00C"/>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1AB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536E"/>
    <w:pPr>
      <w:tabs>
        <w:tab w:val="center" w:pos="4153"/>
        <w:tab w:val="right" w:pos="8306"/>
      </w:tabs>
      <w:snapToGrid w:val="0"/>
    </w:pPr>
    <w:rPr>
      <w:sz w:val="20"/>
      <w:szCs w:val="20"/>
    </w:rPr>
  </w:style>
  <w:style w:type="character" w:customStyle="1" w:styleId="a5">
    <w:name w:val="頁首 字元"/>
    <w:link w:val="a4"/>
    <w:rsid w:val="0079536E"/>
    <w:rPr>
      <w:rFonts w:eastAsia="標楷體"/>
      <w:kern w:val="2"/>
    </w:rPr>
  </w:style>
  <w:style w:type="paragraph" w:styleId="a6">
    <w:name w:val="footer"/>
    <w:basedOn w:val="a"/>
    <w:link w:val="a7"/>
    <w:uiPriority w:val="99"/>
    <w:rsid w:val="0079536E"/>
    <w:pPr>
      <w:tabs>
        <w:tab w:val="center" w:pos="4153"/>
        <w:tab w:val="right" w:pos="8306"/>
      </w:tabs>
      <w:snapToGrid w:val="0"/>
    </w:pPr>
    <w:rPr>
      <w:sz w:val="20"/>
      <w:szCs w:val="20"/>
    </w:rPr>
  </w:style>
  <w:style w:type="character" w:customStyle="1" w:styleId="a7">
    <w:name w:val="頁尾 字元"/>
    <w:link w:val="a6"/>
    <w:uiPriority w:val="99"/>
    <w:rsid w:val="0079536E"/>
    <w:rPr>
      <w:rFonts w:eastAsia="標楷體"/>
      <w:kern w:val="2"/>
    </w:rPr>
  </w:style>
  <w:style w:type="paragraph" w:styleId="a8">
    <w:name w:val="List Paragraph"/>
    <w:basedOn w:val="a"/>
    <w:uiPriority w:val="34"/>
    <w:qFormat/>
    <w:rsid w:val="0006225C"/>
    <w:pPr>
      <w:ind w:leftChars="200" w:left="480"/>
    </w:pPr>
  </w:style>
  <w:style w:type="paragraph" w:styleId="a9">
    <w:name w:val="Balloon Text"/>
    <w:basedOn w:val="a"/>
    <w:link w:val="aa"/>
    <w:rsid w:val="002C6715"/>
    <w:rPr>
      <w:rFonts w:asciiTheme="majorHAnsi" w:eastAsiaTheme="majorEastAsia" w:hAnsiTheme="majorHAnsi" w:cstheme="majorBidi"/>
      <w:sz w:val="18"/>
      <w:szCs w:val="18"/>
    </w:rPr>
  </w:style>
  <w:style w:type="character" w:customStyle="1" w:styleId="aa">
    <w:name w:val="註解方塊文字 字元"/>
    <w:basedOn w:val="a0"/>
    <w:link w:val="a9"/>
    <w:rsid w:val="002C67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6AFC-A366-41A9-99BF-D4230B82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878</Characters>
  <Application>Microsoft Office Word</Application>
  <DocSecurity>0</DocSecurity>
  <Lines>7</Lines>
  <Paragraphs>2</Paragraphs>
  <ScaleCrop>false</ScaleCrop>
  <Company>台北市立教育大學</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臺北市立大學鼓勵現職舊制專任講師暨舊制助教進修要點(草案)</dc:title>
  <dc:subject/>
  <dc:creator>ASUSUSER</dc:creator>
  <cp:keywords/>
  <cp:lastModifiedBy>陳林鳳-astrid</cp:lastModifiedBy>
  <cp:revision>5</cp:revision>
  <cp:lastPrinted>2024-09-21T08:07:00Z</cp:lastPrinted>
  <dcterms:created xsi:type="dcterms:W3CDTF">2024-09-21T08:14:00Z</dcterms:created>
  <dcterms:modified xsi:type="dcterms:W3CDTF">2024-10-04T09:47:00Z</dcterms:modified>
</cp:coreProperties>
</file>