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894D" w14:textId="74E69D56" w:rsidR="00904C12" w:rsidRDefault="00904C12" w:rsidP="00327D96">
      <w:pPr>
        <w:adjustRightInd w:val="0"/>
        <w:snapToGrid w:val="0"/>
        <w:spacing w:line="500" w:lineRule="exact"/>
        <w:jc w:val="center"/>
        <w:rPr>
          <w:bCs/>
          <w:color w:val="000000" w:themeColor="text1"/>
          <w:sz w:val="36"/>
          <w:szCs w:val="36"/>
        </w:rPr>
      </w:pPr>
      <w:r w:rsidRPr="00327D96">
        <w:rPr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70844F" wp14:editId="4DA6CFDA">
                <wp:simplePos x="0" y="0"/>
                <wp:positionH relativeFrom="column">
                  <wp:posOffset>5688330</wp:posOffset>
                </wp:positionH>
                <wp:positionV relativeFrom="paragraph">
                  <wp:posOffset>-104775</wp:posOffset>
                </wp:positionV>
                <wp:extent cx="670560" cy="304800"/>
                <wp:effectExtent l="0" t="0" r="1524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079C0" w14:textId="33243880" w:rsidR="00327D96" w:rsidRDefault="00327D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497BBC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084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9pt;margin-top:-8.25pt;width:52.8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">
                <v:textbox>
                  <w:txbxContent>
                    <w:p w14:paraId="6CF079C0" w14:textId="33243880" w:rsidR="00327D96" w:rsidRDefault="00327D96">
                      <w:r>
                        <w:rPr>
                          <w:rFonts w:hint="eastAsia"/>
                        </w:rPr>
                        <w:t>附件</w:t>
                      </w:r>
                      <w:r w:rsidR="00497BBC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B92E94C" w14:textId="15017B5F" w:rsidR="00717062" w:rsidRDefault="004708FB" w:rsidP="00327D96">
      <w:pPr>
        <w:adjustRightInd w:val="0"/>
        <w:snapToGrid w:val="0"/>
        <w:spacing w:line="500" w:lineRule="exact"/>
        <w:jc w:val="center"/>
        <w:rPr>
          <w:bCs/>
          <w:color w:val="000000" w:themeColor="text1"/>
          <w:sz w:val="36"/>
          <w:szCs w:val="36"/>
        </w:rPr>
      </w:pPr>
      <w:r w:rsidRPr="00717062">
        <w:rPr>
          <w:rFonts w:hint="eastAsia"/>
          <w:bCs/>
          <w:color w:val="000000" w:themeColor="text1"/>
          <w:sz w:val="36"/>
          <w:szCs w:val="36"/>
        </w:rPr>
        <w:t>臺北市立大學</w:t>
      </w:r>
      <w:r w:rsidR="00717062">
        <w:rPr>
          <w:rFonts w:hint="eastAsia"/>
          <w:bCs/>
          <w:color w:val="000000" w:themeColor="text1"/>
          <w:sz w:val="36"/>
          <w:szCs w:val="36"/>
        </w:rPr>
        <w:t>體育學院競技運動訓練研究所</w:t>
      </w:r>
    </w:p>
    <w:p w14:paraId="68FC398F" w14:textId="78DFEB57" w:rsidR="007F069C" w:rsidRPr="00717062" w:rsidRDefault="00497BBC" w:rsidP="00497BBC">
      <w:pPr>
        <w:pStyle w:val="Default"/>
        <w:ind w:rightChars="10" w:right="24"/>
        <w:jc w:val="center"/>
        <w:rPr>
          <w:rFonts w:hAnsi="標楷體"/>
          <w:color w:val="000000" w:themeColor="text1"/>
          <w:sz w:val="36"/>
          <w:szCs w:val="36"/>
        </w:rPr>
      </w:pPr>
      <w:r>
        <w:rPr>
          <w:rFonts w:hint="eastAsia"/>
          <w:b/>
          <w:sz w:val="32"/>
          <w:szCs w:val="32"/>
        </w:rPr>
        <w:t>所務會議組織要點</w:t>
      </w:r>
      <w:r w:rsidR="0018603E" w:rsidRPr="00717062">
        <w:rPr>
          <w:rFonts w:hAnsi="標楷體" w:hint="eastAsia"/>
          <w:color w:val="000000" w:themeColor="text1"/>
          <w:sz w:val="36"/>
          <w:szCs w:val="36"/>
        </w:rPr>
        <w:t>修正</w:t>
      </w:r>
      <w:r w:rsidR="007F069C" w:rsidRPr="00717062">
        <w:rPr>
          <w:rFonts w:hAnsi="標楷體" w:hint="eastAsia"/>
          <w:color w:val="000000" w:themeColor="text1"/>
          <w:sz w:val="36"/>
          <w:szCs w:val="36"/>
        </w:rPr>
        <w:t>對照表</w:t>
      </w:r>
    </w:p>
    <w:p w14:paraId="2F391448" w14:textId="77777777" w:rsidR="007F069C" w:rsidRPr="00FB05B7" w:rsidRDefault="007F069C" w:rsidP="00CE6E7A">
      <w:pPr>
        <w:adjustRightInd w:val="0"/>
        <w:snapToGrid w:val="0"/>
        <w:spacing w:line="400" w:lineRule="exact"/>
        <w:ind w:firstLineChars="100" w:firstLine="200"/>
        <w:jc w:val="right"/>
        <w:rPr>
          <w:rFonts w:ascii="標楷體" w:hAnsi="標楷體"/>
          <w:color w:val="000000" w:themeColor="text1"/>
          <w:sz w:val="20"/>
          <w:szCs w:val="20"/>
        </w:rPr>
      </w:pPr>
    </w:p>
    <w:tbl>
      <w:tblPr>
        <w:tblW w:w="10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76"/>
        <w:gridCol w:w="4819"/>
        <w:gridCol w:w="1994"/>
      </w:tblGrid>
      <w:tr w:rsidR="00737C3E" w:rsidRPr="00737C3E" w14:paraId="642192B8" w14:textId="77777777" w:rsidTr="007034C2">
        <w:trPr>
          <w:trHeight w:val="489"/>
          <w:jc w:val="center"/>
        </w:trPr>
        <w:tc>
          <w:tcPr>
            <w:tcW w:w="3676" w:type="dxa"/>
          </w:tcPr>
          <w:p w14:paraId="3C4F6465" w14:textId="6BBC78AB" w:rsidR="00717062" w:rsidRPr="00345384" w:rsidRDefault="00717062" w:rsidP="00737C3E">
            <w:pPr>
              <w:autoSpaceDE w:val="0"/>
              <w:autoSpaceDN w:val="0"/>
              <w:adjustRightInd w:val="0"/>
              <w:snapToGrid w:val="0"/>
              <w:spacing w:line="360" w:lineRule="exact"/>
              <w:ind w:left="2"/>
              <w:jc w:val="distribute"/>
              <w:rPr>
                <w:rFonts w:ascii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345384">
              <w:rPr>
                <w:rFonts w:ascii="標楷體" w:hAnsi="標楷體" w:hint="eastAsia"/>
                <w:color w:val="000000" w:themeColor="text1"/>
                <w:kern w:val="0"/>
                <w:sz w:val="26"/>
                <w:szCs w:val="26"/>
              </w:rPr>
              <w:t>現行條文</w:t>
            </w:r>
          </w:p>
        </w:tc>
        <w:tc>
          <w:tcPr>
            <w:tcW w:w="4819" w:type="dxa"/>
          </w:tcPr>
          <w:p w14:paraId="29266658" w14:textId="12DE902A" w:rsidR="00717062" w:rsidRPr="00345384" w:rsidRDefault="00717062" w:rsidP="00737C3E">
            <w:pPr>
              <w:autoSpaceDE w:val="0"/>
              <w:autoSpaceDN w:val="0"/>
              <w:adjustRightInd w:val="0"/>
              <w:snapToGrid w:val="0"/>
              <w:spacing w:line="360" w:lineRule="exact"/>
              <w:ind w:left="2"/>
              <w:jc w:val="distribute"/>
              <w:rPr>
                <w:rFonts w:ascii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345384">
              <w:rPr>
                <w:rFonts w:ascii="標楷體" w:hAnsi="標楷體" w:hint="eastAsia"/>
                <w:color w:val="000000" w:themeColor="text1"/>
                <w:kern w:val="0"/>
                <w:sz w:val="26"/>
                <w:szCs w:val="26"/>
              </w:rPr>
              <w:t>修正條文</w:t>
            </w:r>
          </w:p>
        </w:tc>
        <w:tc>
          <w:tcPr>
            <w:tcW w:w="1994" w:type="dxa"/>
          </w:tcPr>
          <w:p w14:paraId="7EE8A3F3" w14:textId="5AE915EF" w:rsidR="00717062" w:rsidRPr="00345384" w:rsidRDefault="00904C12" w:rsidP="00737C3E">
            <w:pPr>
              <w:autoSpaceDE w:val="0"/>
              <w:autoSpaceDN w:val="0"/>
              <w:adjustRightInd w:val="0"/>
              <w:snapToGrid w:val="0"/>
              <w:spacing w:line="360" w:lineRule="exact"/>
              <w:ind w:left="2"/>
              <w:jc w:val="distribute"/>
              <w:rPr>
                <w:rFonts w:ascii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345384">
              <w:rPr>
                <w:rFonts w:ascii="標楷體" w:hAnsi="標楷體" w:hint="eastAsia"/>
                <w:color w:val="000000" w:themeColor="text1"/>
                <w:kern w:val="0"/>
                <w:sz w:val="26"/>
                <w:szCs w:val="26"/>
              </w:rPr>
              <w:t>說明</w:t>
            </w:r>
          </w:p>
        </w:tc>
      </w:tr>
      <w:tr w:rsidR="00737C3E" w:rsidRPr="00737C3E" w14:paraId="7890A6E5" w14:textId="77777777" w:rsidTr="007034C2">
        <w:trPr>
          <w:trHeight w:val="1173"/>
          <w:jc w:val="center"/>
        </w:trPr>
        <w:tc>
          <w:tcPr>
            <w:tcW w:w="3676" w:type="dxa"/>
          </w:tcPr>
          <w:p w14:paraId="4CDD0D80" w14:textId="7FC6BE66" w:rsidR="00904C12" w:rsidRPr="00904C12" w:rsidRDefault="00904C12" w:rsidP="00904C12">
            <w:pPr>
              <w:pStyle w:val="Default"/>
              <w:spacing w:line="360" w:lineRule="exact"/>
              <w:ind w:left="20" w:hangingChars="7" w:hanging="20"/>
              <w:rPr>
                <w:rFonts w:hAnsi="標楷體"/>
                <w:sz w:val="28"/>
                <w:szCs w:val="28"/>
              </w:rPr>
            </w:pPr>
            <w:r w:rsidRPr="00904C12">
              <w:rPr>
                <w:rFonts w:hAnsi="標楷體" w:hint="eastAsia"/>
                <w:sz w:val="28"/>
                <w:szCs w:val="28"/>
              </w:rPr>
              <w:t>本會議由本所所長及專任教師組成之。以所長為主席，討論本所重要所務事項，必要時得邀請兼任教師、助教及職員列席會議。</w:t>
            </w:r>
          </w:p>
          <w:p w14:paraId="575BC469" w14:textId="63BB5DDD" w:rsidR="00904C12" w:rsidRPr="00904C12" w:rsidRDefault="00904C12" w:rsidP="00904C12">
            <w:pPr>
              <w:pStyle w:val="Default"/>
              <w:spacing w:line="360" w:lineRule="exact"/>
              <w:ind w:left="20" w:hangingChars="7" w:hanging="20"/>
              <w:rPr>
                <w:rFonts w:hAnsi="標楷體"/>
                <w:sz w:val="28"/>
                <w:szCs w:val="28"/>
              </w:rPr>
            </w:pPr>
            <w:r w:rsidRPr="00904C12">
              <w:rPr>
                <w:rFonts w:hAnsi="標楷體" w:hint="eastAsia"/>
                <w:sz w:val="28"/>
                <w:szCs w:val="28"/>
              </w:rPr>
              <w:t>本會議至少應有一名學生代表列席。所務會議之提案如與學生學業、生活及獎懲直接相關者，僅就該提案，原列席會議之學生代表改為出席會議。</w:t>
            </w:r>
          </w:p>
          <w:p w14:paraId="306FB0F9" w14:textId="62FA0E31" w:rsidR="00717062" w:rsidRPr="00904C12" w:rsidRDefault="00717062" w:rsidP="00904C12">
            <w:pPr>
              <w:adjustRightInd w:val="0"/>
              <w:snapToGrid w:val="0"/>
              <w:spacing w:line="360" w:lineRule="exact"/>
              <w:ind w:left="18" w:hangingChars="7" w:hanging="18"/>
              <w:jc w:val="both"/>
              <w:rPr>
                <w:rFonts w:ascii="標楷體" w:hAnsi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D4C1D96" w14:textId="77777777" w:rsidR="00904C12" w:rsidRPr="00904C12" w:rsidRDefault="00904C12" w:rsidP="00904C12">
            <w:pPr>
              <w:pStyle w:val="Default"/>
              <w:spacing w:line="360" w:lineRule="exact"/>
              <w:ind w:left="20" w:hangingChars="7" w:hanging="20"/>
              <w:rPr>
                <w:rFonts w:hAnsi="標楷體"/>
                <w:sz w:val="28"/>
                <w:szCs w:val="28"/>
              </w:rPr>
            </w:pPr>
            <w:r w:rsidRPr="00904C12">
              <w:rPr>
                <w:rFonts w:hAnsi="標楷體" w:hint="eastAsia"/>
                <w:sz w:val="28"/>
                <w:szCs w:val="28"/>
              </w:rPr>
              <w:t>本會議由本所所長及專任教師組成之。以所長為主席，討論本所重要所務事項，必要時得邀請兼任教師</w:t>
            </w:r>
            <w:r w:rsidRPr="00904C12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、專案教師</w:t>
            </w:r>
            <w:r w:rsidRPr="00904C12">
              <w:rPr>
                <w:rFonts w:hAnsi="標楷體" w:hint="eastAsia"/>
                <w:sz w:val="28"/>
                <w:szCs w:val="28"/>
              </w:rPr>
              <w:t>、助教及職員列席會議。</w:t>
            </w:r>
          </w:p>
          <w:p w14:paraId="7C17DB61" w14:textId="2DAB033B" w:rsidR="00904C12" w:rsidRPr="00904C12" w:rsidRDefault="00904C12" w:rsidP="00904C12">
            <w:pPr>
              <w:pStyle w:val="Default"/>
              <w:spacing w:line="360" w:lineRule="exact"/>
              <w:ind w:left="20" w:hangingChars="7" w:hanging="20"/>
              <w:rPr>
                <w:rFonts w:hAnsi="標楷體"/>
                <w:sz w:val="28"/>
                <w:szCs w:val="28"/>
              </w:rPr>
            </w:pPr>
            <w:r w:rsidRPr="00904C12">
              <w:rPr>
                <w:rFonts w:hAnsi="標楷體" w:hint="eastAsia"/>
                <w:sz w:val="28"/>
                <w:szCs w:val="28"/>
              </w:rPr>
              <w:t>本會議至少應有一名學生代表列席</w:t>
            </w:r>
            <w:r w:rsidRPr="00904C12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，學生代表由</w:t>
            </w:r>
            <w:r w:rsidR="00345384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當學年博士班</w:t>
            </w:r>
            <w:r w:rsidR="00345384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、</w:t>
            </w:r>
            <w:r w:rsidR="00345384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碩士班及碩士在職專班二年級班代三人</w:t>
            </w:r>
            <w:r w:rsidR="0037798F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，</w:t>
            </w:r>
            <w:r w:rsidR="00345384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相</w:t>
            </w:r>
            <w:r w:rsidR="0037798F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互</w:t>
            </w:r>
            <w:r w:rsidR="00345384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推選一人為代表</w:t>
            </w:r>
            <w:r w:rsidRPr="00904C12">
              <w:rPr>
                <w:rFonts w:hAnsi="標楷體" w:hint="eastAsia"/>
                <w:sz w:val="28"/>
                <w:szCs w:val="28"/>
              </w:rPr>
              <w:t>。所務會議之提案如與學生學業、生活及獎懲直接相關者，僅就該提案，原列席會議之學生代表改為出席會議。</w:t>
            </w:r>
          </w:p>
          <w:p w14:paraId="0F468198" w14:textId="5F4B3340" w:rsidR="00717062" w:rsidRPr="00904C12" w:rsidRDefault="00717062" w:rsidP="00904C12">
            <w:pPr>
              <w:autoSpaceDE w:val="0"/>
              <w:autoSpaceDN w:val="0"/>
              <w:adjustRightInd w:val="0"/>
              <w:snapToGrid w:val="0"/>
              <w:spacing w:line="360" w:lineRule="exact"/>
              <w:ind w:left="18" w:hangingChars="7" w:hanging="18"/>
              <w:jc w:val="both"/>
              <w:rPr>
                <w:rFonts w:ascii="標楷體" w:hAnsi="標楷體"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1994" w:type="dxa"/>
          </w:tcPr>
          <w:p w14:paraId="52860C2C" w14:textId="76A0E4B8" w:rsidR="00717062" w:rsidRPr="007034C2" w:rsidRDefault="00345384" w:rsidP="007034C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13" w:left="-5" w:hangingChars="11" w:hanging="26"/>
              <w:jc w:val="both"/>
              <w:rPr>
                <w:rFonts w:ascii="標楷體" w:hAnsi="標楷體"/>
                <w:color w:val="FF0000"/>
                <w:kern w:val="0"/>
              </w:rPr>
            </w:pPr>
            <w:r w:rsidRPr="007034C2">
              <w:rPr>
                <w:rFonts w:ascii="標楷體" w:hAnsi="標楷體" w:hint="eastAsia"/>
                <w:color w:val="FF0000"/>
                <w:kern w:val="0"/>
              </w:rPr>
              <w:t>配合</w:t>
            </w:r>
            <w:r w:rsidR="007034C2" w:rsidRPr="007034C2">
              <w:rPr>
                <w:rFonts w:ascii="標楷體" w:hAnsi="標楷體" w:hint="eastAsia"/>
                <w:color w:val="FF0000"/>
                <w:kern w:val="0"/>
              </w:rPr>
              <w:t>本校組規第五十七條修訂</w:t>
            </w:r>
          </w:p>
        </w:tc>
      </w:tr>
    </w:tbl>
    <w:p w14:paraId="34C171A8" w14:textId="51601BAB" w:rsidR="00B81ABC" w:rsidRDefault="00B81ABC" w:rsidP="00815AF1">
      <w:pPr>
        <w:widowControl/>
        <w:rPr>
          <w:color w:val="000000" w:themeColor="text1"/>
        </w:rPr>
      </w:pPr>
    </w:p>
    <w:p w14:paraId="6F123D32" w14:textId="29C28B58" w:rsidR="00705CF8" w:rsidRDefault="00705CF8" w:rsidP="00815AF1">
      <w:pPr>
        <w:widowControl/>
        <w:rPr>
          <w:color w:val="000000" w:themeColor="text1"/>
        </w:rPr>
      </w:pPr>
    </w:p>
    <w:p w14:paraId="27688344" w14:textId="6F808870" w:rsidR="00705CF8" w:rsidRDefault="00705CF8" w:rsidP="00815AF1">
      <w:pPr>
        <w:widowControl/>
        <w:rPr>
          <w:color w:val="000000" w:themeColor="text1"/>
        </w:rPr>
      </w:pPr>
    </w:p>
    <w:p w14:paraId="30FF2E7E" w14:textId="48A770B7" w:rsidR="00705CF8" w:rsidRDefault="00705CF8" w:rsidP="00815AF1">
      <w:pPr>
        <w:widowControl/>
        <w:rPr>
          <w:color w:val="000000" w:themeColor="text1"/>
        </w:rPr>
      </w:pPr>
    </w:p>
    <w:p w14:paraId="58C64119" w14:textId="6CEE3864" w:rsidR="00705CF8" w:rsidRDefault="00705CF8" w:rsidP="00815AF1">
      <w:pPr>
        <w:widowControl/>
        <w:rPr>
          <w:color w:val="000000" w:themeColor="text1"/>
        </w:rPr>
      </w:pPr>
    </w:p>
    <w:p w14:paraId="09F63B5C" w14:textId="464FE29B" w:rsidR="007034C2" w:rsidRDefault="007034C2" w:rsidP="00815AF1">
      <w:pPr>
        <w:widowControl/>
        <w:rPr>
          <w:color w:val="000000" w:themeColor="text1"/>
        </w:rPr>
      </w:pPr>
    </w:p>
    <w:p w14:paraId="01B53844" w14:textId="203C4805" w:rsidR="007034C2" w:rsidRDefault="007034C2" w:rsidP="00815AF1">
      <w:pPr>
        <w:widowControl/>
        <w:rPr>
          <w:color w:val="000000" w:themeColor="text1"/>
        </w:rPr>
      </w:pPr>
    </w:p>
    <w:p w14:paraId="43A3ADF4" w14:textId="795534B7" w:rsidR="007034C2" w:rsidRDefault="007034C2" w:rsidP="00815AF1">
      <w:pPr>
        <w:widowControl/>
        <w:rPr>
          <w:color w:val="000000" w:themeColor="text1"/>
        </w:rPr>
      </w:pPr>
    </w:p>
    <w:p w14:paraId="54D450D5" w14:textId="702DDB0F" w:rsidR="007034C2" w:rsidRDefault="007034C2" w:rsidP="00815AF1">
      <w:pPr>
        <w:widowControl/>
        <w:rPr>
          <w:color w:val="000000" w:themeColor="text1"/>
        </w:rPr>
      </w:pPr>
    </w:p>
    <w:p w14:paraId="2A39CCEE" w14:textId="06779151" w:rsidR="007034C2" w:rsidRDefault="007034C2" w:rsidP="00815AF1">
      <w:pPr>
        <w:widowControl/>
        <w:rPr>
          <w:color w:val="000000" w:themeColor="text1"/>
        </w:rPr>
      </w:pPr>
    </w:p>
    <w:p w14:paraId="340E9583" w14:textId="2E8A8833" w:rsidR="007034C2" w:rsidRDefault="007034C2" w:rsidP="00815AF1">
      <w:pPr>
        <w:widowControl/>
        <w:rPr>
          <w:color w:val="000000" w:themeColor="text1"/>
        </w:rPr>
      </w:pPr>
    </w:p>
    <w:p w14:paraId="1397DC8E" w14:textId="43F4E6C3" w:rsidR="007034C2" w:rsidRDefault="007034C2" w:rsidP="00815AF1">
      <w:pPr>
        <w:widowControl/>
        <w:rPr>
          <w:color w:val="000000" w:themeColor="text1"/>
        </w:rPr>
      </w:pPr>
    </w:p>
    <w:p w14:paraId="2545A301" w14:textId="7B8B20DF" w:rsidR="007034C2" w:rsidRDefault="007034C2" w:rsidP="00815AF1">
      <w:pPr>
        <w:widowControl/>
        <w:rPr>
          <w:color w:val="000000" w:themeColor="text1"/>
        </w:rPr>
      </w:pPr>
    </w:p>
    <w:p w14:paraId="2378FE1B" w14:textId="73B90548" w:rsidR="007034C2" w:rsidRDefault="007034C2" w:rsidP="00815AF1">
      <w:pPr>
        <w:widowControl/>
        <w:rPr>
          <w:color w:val="000000" w:themeColor="text1"/>
        </w:rPr>
      </w:pPr>
    </w:p>
    <w:p w14:paraId="1C0C9332" w14:textId="29779857" w:rsidR="007034C2" w:rsidRDefault="007034C2" w:rsidP="00815AF1">
      <w:pPr>
        <w:widowControl/>
        <w:rPr>
          <w:color w:val="000000" w:themeColor="text1"/>
        </w:rPr>
      </w:pPr>
    </w:p>
    <w:p w14:paraId="6C1C1DC4" w14:textId="0DAED215" w:rsidR="007034C2" w:rsidRDefault="007034C2" w:rsidP="00815AF1">
      <w:pPr>
        <w:widowControl/>
        <w:rPr>
          <w:color w:val="000000" w:themeColor="text1"/>
        </w:rPr>
      </w:pPr>
    </w:p>
    <w:p w14:paraId="06BE1612" w14:textId="45616AFC" w:rsidR="007034C2" w:rsidRDefault="007034C2" w:rsidP="00815AF1">
      <w:pPr>
        <w:widowControl/>
        <w:rPr>
          <w:color w:val="000000" w:themeColor="text1"/>
        </w:rPr>
      </w:pPr>
    </w:p>
    <w:p w14:paraId="45521319" w14:textId="78B37FD8" w:rsidR="007034C2" w:rsidRDefault="007034C2" w:rsidP="00815AF1">
      <w:pPr>
        <w:widowControl/>
        <w:rPr>
          <w:color w:val="000000" w:themeColor="text1"/>
        </w:rPr>
      </w:pPr>
    </w:p>
    <w:p w14:paraId="193C728A" w14:textId="3F02CF5B" w:rsidR="007034C2" w:rsidRDefault="007034C2" w:rsidP="00815AF1">
      <w:pPr>
        <w:widowControl/>
        <w:rPr>
          <w:color w:val="000000" w:themeColor="text1"/>
        </w:rPr>
      </w:pPr>
    </w:p>
    <w:p w14:paraId="69D9AAE0" w14:textId="5E7D44E4" w:rsidR="007034C2" w:rsidRDefault="007034C2" w:rsidP="00815AF1">
      <w:pPr>
        <w:widowControl/>
        <w:rPr>
          <w:color w:val="000000" w:themeColor="text1"/>
        </w:rPr>
      </w:pPr>
    </w:p>
    <w:p w14:paraId="06C8BFCA" w14:textId="5E725D81" w:rsidR="007034C2" w:rsidRDefault="007034C2" w:rsidP="00815AF1">
      <w:pPr>
        <w:widowControl/>
        <w:rPr>
          <w:color w:val="000000" w:themeColor="text1"/>
        </w:rPr>
      </w:pPr>
    </w:p>
    <w:p w14:paraId="647A15BF" w14:textId="77777777" w:rsidR="007034C2" w:rsidRDefault="007034C2" w:rsidP="00815AF1">
      <w:pPr>
        <w:widowControl/>
        <w:rPr>
          <w:color w:val="000000" w:themeColor="text1"/>
        </w:rPr>
      </w:pPr>
    </w:p>
    <w:p w14:paraId="08CF3B6E" w14:textId="77777777" w:rsidR="00497BBC" w:rsidRDefault="00497BBC" w:rsidP="00497BBC">
      <w:pPr>
        <w:pStyle w:val="Default"/>
        <w:ind w:rightChars="10" w:right="2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臺北市立大學競技運動訓練研究所所務會議組織要點</w:t>
      </w:r>
    </w:p>
    <w:p w14:paraId="112797D9" w14:textId="77777777" w:rsidR="00497BBC" w:rsidRPr="00D77FF5" w:rsidRDefault="00497BBC" w:rsidP="00497BBC">
      <w:pPr>
        <w:pStyle w:val="Default"/>
        <w:spacing w:line="0" w:lineRule="atLeast"/>
        <w:jc w:val="center"/>
        <w:rPr>
          <w:sz w:val="20"/>
          <w:szCs w:val="20"/>
        </w:rPr>
      </w:pPr>
    </w:p>
    <w:p w14:paraId="36F90BBE" w14:textId="77777777" w:rsidR="00497BBC" w:rsidRPr="007034C2" w:rsidRDefault="00497BBC" w:rsidP="00497BBC">
      <w:pPr>
        <w:spacing w:line="0" w:lineRule="atLeast"/>
        <w:ind w:left="384" w:hangingChars="192" w:hanging="384"/>
        <w:jc w:val="right"/>
        <w:rPr>
          <w:rFonts w:hAnsi="標楷體"/>
          <w:sz w:val="20"/>
          <w:szCs w:val="20"/>
        </w:rPr>
      </w:pPr>
      <w:r w:rsidRPr="007034C2">
        <w:rPr>
          <w:rFonts w:hint="eastAsia"/>
          <w:sz w:val="20"/>
          <w:szCs w:val="20"/>
        </w:rPr>
        <w:t>102</w:t>
      </w:r>
      <w:r w:rsidRPr="007034C2">
        <w:rPr>
          <w:rFonts w:hAnsi="標楷體"/>
          <w:sz w:val="20"/>
          <w:szCs w:val="20"/>
        </w:rPr>
        <w:t>年</w:t>
      </w:r>
      <w:r w:rsidRPr="007034C2">
        <w:rPr>
          <w:rFonts w:hAnsi="標楷體" w:hint="eastAsia"/>
          <w:sz w:val="20"/>
          <w:szCs w:val="20"/>
        </w:rPr>
        <w:t>11</w:t>
      </w:r>
      <w:r w:rsidRPr="007034C2">
        <w:rPr>
          <w:rFonts w:hAnsi="標楷體"/>
          <w:sz w:val="20"/>
          <w:szCs w:val="20"/>
        </w:rPr>
        <w:t>月</w:t>
      </w:r>
      <w:r w:rsidRPr="007034C2">
        <w:rPr>
          <w:rFonts w:hAnsi="標楷體" w:hint="eastAsia"/>
          <w:sz w:val="20"/>
          <w:szCs w:val="20"/>
        </w:rPr>
        <w:t>27</w:t>
      </w:r>
      <w:r w:rsidRPr="007034C2">
        <w:rPr>
          <w:rFonts w:hAnsi="標楷體"/>
          <w:sz w:val="20"/>
          <w:szCs w:val="20"/>
        </w:rPr>
        <w:t>日</w:t>
      </w:r>
      <w:r w:rsidRPr="007034C2">
        <w:rPr>
          <w:rFonts w:hAnsi="標楷體" w:hint="eastAsia"/>
          <w:sz w:val="20"/>
          <w:szCs w:val="20"/>
        </w:rPr>
        <w:t>102</w:t>
      </w:r>
      <w:r w:rsidRPr="007034C2">
        <w:rPr>
          <w:rFonts w:hAnsi="標楷體"/>
          <w:sz w:val="20"/>
          <w:szCs w:val="20"/>
        </w:rPr>
        <w:t>學年度第</w:t>
      </w:r>
      <w:r w:rsidRPr="007034C2">
        <w:rPr>
          <w:sz w:val="20"/>
          <w:szCs w:val="20"/>
        </w:rPr>
        <w:t>1</w:t>
      </w:r>
      <w:r w:rsidRPr="007034C2">
        <w:rPr>
          <w:rFonts w:hAnsi="標楷體"/>
          <w:sz w:val="20"/>
          <w:szCs w:val="20"/>
        </w:rPr>
        <w:t>學期</w:t>
      </w:r>
      <w:r w:rsidRPr="007034C2">
        <w:rPr>
          <w:rFonts w:hAnsi="標楷體" w:hint="eastAsia"/>
          <w:sz w:val="20"/>
          <w:szCs w:val="20"/>
        </w:rPr>
        <w:t>第</w:t>
      </w:r>
      <w:r w:rsidRPr="007034C2">
        <w:rPr>
          <w:rFonts w:hAnsi="標楷體" w:hint="eastAsia"/>
          <w:sz w:val="20"/>
          <w:szCs w:val="20"/>
        </w:rPr>
        <w:t>3</w:t>
      </w:r>
      <w:r w:rsidRPr="007034C2">
        <w:rPr>
          <w:rFonts w:hAnsi="標楷體" w:hint="eastAsia"/>
          <w:sz w:val="20"/>
          <w:szCs w:val="20"/>
        </w:rPr>
        <w:t>次所</w:t>
      </w:r>
      <w:r w:rsidRPr="007034C2">
        <w:rPr>
          <w:rFonts w:hAnsi="標楷體"/>
          <w:sz w:val="20"/>
          <w:szCs w:val="20"/>
        </w:rPr>
        <w:t>務會議</w:t>
      </w:r>
      <w:r w:rsidRPr="007034C2">
        <w:rPr>
          <w:rFonts w:hAnsi="標楷體" w:hint="eastAsia"/>
          <w:sz w:val="20"/>
          <w:szCs w:val="20"/>
        </w:rPr>
        <w:t>通過</w:t>
      </w:r>
    </w:p>
    <w:p w14:paraId="0B443C70" w14:textId="77777777" w:rsidR="00497BBC" w:rsidRPr="007034C2" w:rsidRDefault="00497BBC" w:rsidP="00497BBC">
      <w:pPr>
        <w:spacing w:line="0" w:lineRule="atLeast"/>
        <w:ind w:left="384" w:hangingChars="192" w:hanging="384"/>
        <w:jc w:val="right"/>
        <w:rPr>
          <w:rFonts w:hAnsi="標楷體"/>
          <w:sz w:val="20"/>
          <w:szCs w:val="20"/>
        </w:rPr>
      </w:pPr>
      <w:r w:rsidRPr="007034C2">
        <w:rPr>
          <w:rFonts w:hint="eastAsia"/>
          <w:sz w:val="20"/>
          <w:szCs w:val="20"/>
        </w:rPr>
        <w:t>105</w:t>
      </w:r>
      <w:r w:rsidRPr="007034C2">
        <w:rPr>
          <w:rFonts w:hint="eastAsia"/>
          <w:sz w:val="20"/>
          <w:szCs w:val="20"/>
        </w:rPr>
        <w:t>年</w:t>
      </w:r>
      <w:r w:rsidRPr="007034C2">
        <w:rPr>
          <w:rFonts w:hint="eastAsia"/>
          <w:sz w:val="20"/>
          <w:szCs w:val="20"/>
        </w:rPr>
        <w:t>3</w:t>
      </w:r>
      <w:r w:rsidRPr="007034C2">
        <w:rPr>
          <w:rFonts w:hint="eastAsia"/>
          <w:sz w:val="20"/>
          <w:szCs w:val="20"/>
        </w:rPr>
        <w:t>月</w:t>
      </w:r>
      <w:r w:rsidRPr="007034C2">
        <w:rPr>
          <w:rFonts w:hint="eastAsia"/>
          <w:sz w:val="20"/>
          <w:szCs w:val="20"/>
        </w:rPr>
        <w:t>17</w:t>
      </w:r>
      <w:r w:rsidRPr="007034C2">
        <w:rPr>
          <w:rFonts w:hint="eastAsia"/>
          <w:sz w:val="20"/>
          <w:szCs w:val="20"/>
        </w:rPr>
        <w:t>日</w:t>
      </w:r>
      <w:r w:rsidRPr="007034C2">
        <w:rPr>
          <w:rFonts w:hint="eastAsia"/>
          <w:sz w:val="20"/>
          <w:szCs w:val="20"/>
        </w:rPr>
        <w:t>104</w:t>
      </w:r>
      <w:r w:rsidRPr="007034C2">
        <w:rPr>
          <w:rFonts w:hint="eastAsia"/>
          <w:sz w:val="20"/>
          <w:szCs w:val="20"/>
        </w:rPr>
        <w:t>學年度第</w:t>
      </w:r>
      <w:r w:rsidRPr="007034C2">
        <w:rPr>
          <w:rFonts w:hint="eastAsia"/>
          <w:sz w:val="20"/>
          <w:szCs w:val="20"/>
        </w:rPr>
        <w:t>2</w:t>
      </w:r>
      <w:r w:rsidRPr="007034C2">
        <w:rPr>
          <w:rFonts w:hint="eastAsia"/>
          <w:sz w:val="20"/>
          <w:szCs w:val="20"/>
        </w:rPr>
        <w:t>學期第</w:t>
      </w:r>
      <w:r w:rsidRPr="007034C2">
        <w:rPr>
          <w:rFonts w:hint="eastAsia"/>
          <w:sz w:val="20"/>
          <w:szCs w:val="20"/>
        </w:rPr>
        <w:t>1</w:t>
      </w:r>
      <w:r w:rsidRPr="007034C2">
        <w:rPr>
          <w:rFonts w:hint="eastAsia"/>
          <w:sz w:val="20"/>
          <w:szCs w:val="20"/>
        </w:rPr>
        <w:t>次所務會議修訂</w:t>
      </w:r>
    </w:p>
    <w:p w14:paraId="601A9E21" w14:textId="763D6950" w:rsidR="00497BBC" w:rsidRPr="007034C2" w:rsidRDefault="00497BBC" w:rsidP="00497BBC">
      <w:pPr>
        <w:spacing w:line="0" w:lineRule="atLeast"/>
        <w:ind w:left="384" w:hangingChars="192" w:hanging="384"/>
        <w:jc w:val="right"/>
        <w:rPr>
          <w:sz w:val="20"/>
          <w:szCs w:val="20"/>
        </w:rPr>
      </w:pPr>
      <w:r w:rsidRPr="007034C2">
        <w:rPr>
          <w:rFonts w:hint="eastAsia"/>
          <w:sz w:val="20"/>
          <w:szCs w:val="20"/>
        </w:rPr>
        <w:t>113</w:t>
      </w:r>
      <w:r w:rsidRPr="007034C2">
        <w:rPr>
          <w:rFonts w:hint="eastAsia"/>
          <w:sz w:val="20"/>
          <w:szCs w:val="20"/>
        </w:rPr>
        <w:t>年</w:t>
      </w:r>
      <w:r w:rsidR="00B9624E">
        <w:rPr>
          <w:rFonts w:hint="eastAsia"/>
          <w:sz w:val="20"/>
          <w:szCs w:val="20"/>
        </w:rPr>
        <w:t>5</w:t>
      </w:r>
      <w:r w:rsidRPr="007034C2">
        <w:rPr>
          <w:rFonts w:hint="eastAsia"/>
          <w:sz w:val="20"/>
          <w:szCs w:val="20"/>
        </w:rPr>
        <w:t>月</w:t>
      </w:r>
      <w:r w:rsidR="00B9624E">
        <w:rPr>
          <w:rFonts w:hint="eastAsia"/>
          <w:sz w:val="20"/>
          <w:szCs w:val="20"/>
        </w:rPr>
        <w:t>20</w:t>
      </w:r>
      <w:bookmarkStart w:id="0" w:name="_GoBack"/>
      <w:bookmarkEnd w:id="0"/>
      <w:r w:rsidRPr="007034C2">
        <w:rPr>
          <w:rFonts w:hint="eastAsia"/>
          <w:sz w:val="20"/>
          <w:szCs w:val="20"/>
        </w:rPr>
        <w:t>日</w:t>
      </w:r>
      <w:r w:rsidRPr="007034C2">
        <w:rPr>
          <w:rFonts w:hint="eastAsia"/>
          <w:sz w:val="20"/>
          <w:szCs w:val="20"/>
        </w:rPr>
        <w:t>113</w:t>
      </w:r>
      <w:r w:rsidRPr="007034C2">
        <w:rPr>
          <w:rFonts w:hint="eastAsia"/>
          <w:sz w:val="20"/>
          <w:szCs w:val="20"/>
        </w:rPr>
        <w:t>學年度第</w:t>
      </w:r>
      <w:r w:rsidRPr="007034C2">
        <w:rPr>
          <w:rFonts w:hint="eastAsia"/>
          <w:sz w:val="20"/>
          <w:szCs w:val="20"/>
        </w:rPr>
        <w:t>2</w:t>
      </w:r>
      <w:r w:rsidRPr="007034C2">
        <w:rPr>
          <w:rFonts w:hint="eastAsia"/>
          <w:sz w:val="20"/>
          <w:szCs w:val="20"/>
        </w:rPr>
        <w:t>學期第</w:t>
      </w:r>
      <w:r w:rsidRPr="007034C2">
        <w:rPr>
          <w:rFonts w:hint="eastAsia"/>
          <w:sz w:val="20"/>
          <w:szCs w:val="20"/>
        </w:rPr>
        <w:t>4</w:t>
      </w:r>
      <w:r w:rsidRPr="007034C2">
        <w:rPr>
          <w:rFonts w:hint="eastAsia"/>
          <w:sz w:val="20"/>
          <w:szCs w:val="20"/>
        </w:rPr>
        <w:t>次所務會議修訂</w:t>
      </w:r>
    </w:p>
    <w:p w14:paraId="1BD6DCA1" w14:textId="77777777" w:rsidR="008D1D06" w:rsidRDefault="008D1D06" w:rsidP="00497BBC">
      <w:pPr>
        <w:spacing w:line="0" w:lineRule="atLeast"/>
        <w:ind w:left="461" w:hangingChars="192" w:hanging="461"/>
        <w:jc w:val="right"/>
        <w:rPr>
          <w:rFonts w:hAnsi="標楷體"/>
        </w:rPr>
      </w:pPr>
    </w:p>
    <w:p w14:paraId="5121AFAA" w14:textId="77777777" w:rsidR="00497BBC" w:rsidRPr="00D73936" w:rsidRDefault="00497BBC" w:rsidP="00497BBC">
      <w:pPr>
        <w:pStyle w:val="Default"/>
        <w:spacing w:line="480" w:lineRule="exact"/>
        <w:ind w:left="672" w:hangingChars="240" w:hanging="672"/>
        <w:rPr>
          <w:rFonts w:hAnsi="標楷體"/>
          <w:sz w:val="28"/>
          <w:szCs w:val="28"/>
        </w:rPr>
      </w:pPr>
      <w:r w:rsidRPr="00D73936">
        <w:rPr>
          <w:rFonts w:hAnsi="標楷體" w:hint="eastAsia"/>
          <w:sz w:val="28"/>
          <w:szCs w:val="28"/>
        </w:rPr>
        <w:t>一、臺北市立大學競技運動訓練研究所（以下簡稱本所）所務會議（以下簡稱本會議）組織要點，依據本校組織規程第五十七條之規定，訂定之。</w:t>
      </w:r>
    </w:p>
    <w:p w14:paraId="49C7A97B" w14:textId="77777777" w:rsidR="008D1D06" w:rsidRPr="00D73936" w:rsidRDefault="00497BBC" w:rsidP="008D1D06">
      <w:pPr>
        <w:pStyle w:val="Default"/>
        <w:spacing w:line="480" w:lineRule="exact"/>
        <w:ind w:left="672" w:hangingChars="240" w:hanging="672"/>
        <w:rPr>
          <w:rFonts w:hAnsi="標楷體"/>
          <w:sz w:val="28"/>
          <w:szCs w:val="28"/>
        </w:rPr>
      </w:pPr>
      <w:r w:rsidRPr="00D73936">
        <w:rPr>
          <w:rFonts w:hAnsi="標楷體" w:hint="eastAsia"/>
          <w:sz w:val="28"/>
          <w:szCs w:val="28"/>
        </w:rPr>
        <w:t>二、</w:t>
      </w:r>
      <w:r w:rsidR="008D1D06" w:rsidRPr="00D73936">
        <w:rPr>
          <w:rFonts w:hAnsi="標楷體" w:hint="eastAsia"/>
          <w:sz w:val="28"/>
          <w:szCs w:val="28"/>
        </w:rPr>
        <w:t>本會議由本所所長及專任教師組成之</w:t>
      </w:r>
      <w:r w:rsidR="008D1D06">
        <w:rPr>
          <w:rFonts w:hAnsi="標楷體" w:hint="eastAsia"/>
          <w:sz w:val="28"/>
          <w:szCs w:val="28"/>
        </w:rPr>
        <w:t>。</w:t>
      </w:r>
      <w:r w:rsidR="008D1D06" w:rsidRPr="00D73936">
        <w:rPr>
          <w:rFonts w:hAnsi="標楷體" w:hint="eastAsia"/>
          <w:sz w:val="28"/>
          <w:szCs w:val="28"/>
        </w:rPr>
        <w:t>以所長為主席，討論本所重要所務事項，必要時得邀請兼任教師</w:t>
      </w:r>
      <w:r w:rsidR="008D1D06" w:rsidRPr="006A1D68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、</w:t>
      </w:r>
      <w:r w:rsidR="008D1D06" w:rsidRPr="006A1D68">
        <w:rPr>
          <w:rFonts w:hAnsi="標楷體" w:hint="eastAsia"/>
          <w:color w:val="FF0000"/>
          <w:sz w:val="28"/>
          <w:szCs w:val="28"/>
          <w:u w:val="single"/>
        </w:rPr>
        <w:t>專案教師</w:t>
      </w:r>
      <w:r w:rsidR="008D1D06" w:rsidRPr="00D73936">
        <w:rPr>
          <w:rFonts w:hAnsi="標楷體" w:hint="eastAsia"/>
          <w:sz w:val="28"/>
          <w:szCs w:val="28"/>
        </w:rPr>
        <w:t>、助教及職員列席會議。</w:t>
      </w:r>
    </w:p>
    <w:p w14:paraId="4A7A7397" w14:textId="35701134" w:rsidR="00497BBC" w:rsidRPr="00D73936" w:rsidRDefault="008D1D06" w:rsidP="008D1D06">
      <w:pPr>
        <w:pStyle w:val="Default"/>
        <w:spacing w:line="480" w:lineRule="exact"/>
        <w:ind w:left="672" w:hangingChars="240" w:hanging="672"/>
        <w:rPr>
          <w:rFonts w:hAnsi="標楷體"/>
          <w:sz w:val="28"/>
          <w:szCs w:val="28"/>
        </w:rPr>
      </w:pPr>
      <w:r w:rsidRPr="00D73936">
        <w:rPr>
          <w:rFonts w:hAnsi="標楷體" w:hint="eastAsia"/>
          <w:sz w:val="28"/>
          <w:szCs w:val="28"/>
        </w:rPr>
        <w:t xml:space="preserve">     本會議至少應有一名學生代表列席</w:t>
      </w:r>
      <w:r w:rsidRPr="006A1D68">
        <w:rPr>
          <w:rFonts w:hAnsi="標楷體" w:hint="eastAsia"/>
          <w:color w:val="FF0000"/>
          <w:sz w:val="28"/>
          <w:szCs w:val="28"/>
          <w:u w:val="single"/>
        </w:rPr>
        <w:t>，學生代表由</w:t>
      </w:r>
      <w:r w:rsidR="0037798F" w:rsidRPr="0037798F">
        <w:rPr>
          <w:rFonts w:hAnsi="標楷體" w:hint="eastAsia"/>
          <w:color w:val="FF0000"/>
          <w:sz w:val="28"/>
          <w:szCs w:val="28"/>
          <w:u w:val="single"/>
        </w:rPr>
        <w:t>當學年博士班、碩士班及碩士在職專班二年級班代三人，相互推選一人為代表</w:t>
      </w:r>
      <w:r w:rsidRPr="00D73936">
        <w:rPr>
          <w:rFonts w:hAnsi="標楷體" w:hint="eastAsia"/>
          <w:sz w:val="28"/>
          <w:szCs w:val="28"/>
        </w:rPr>
        <w:t>。所務會議之提案如與學生學業、生活及獎懲直接相關者，僅就該提案，原列席會議之學生代表改為出席會議。</w:t>
      </w:r>
    </w:p>
    <w:p w14:paraId="56B14B5C" w14:textId="77777777" w:rsidR="00497BBC" w:rsidRPr="00D73936" w:rsidRDefault="00497BBC" w:rsidP="00497BBC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D73936">
        <w:rPr>
          <w:rFonts w:hAnsi="標楷體" w:hint="eastAsia"/>
          <w:sz w:val="28"/>
          <w:szCs w:val="28"/>
        </w:rPr>
        <w:t>三、 本會議討論審議下列事項：</w:t>
      </w:r>
    </w:p>
    <w:p w14:paraId="6AA4EAA7" w14:textId="77777777" w:rsidR="00497BBC" w:rsidRPr="00D73936" w:rsidRDefault="00497BBC" w:rsidP="00497BBC">
      <w:pPr>
        <w:pStyle w:val="Default"/>
        <w:spacing w:line="480" w:lineRule="exact"/>
        <w:ind w:left="644" w:hangingChars="230" w:hanging="644"/>
        <w:rPr>
          <w:rFonts w:hAnsi="標楷體"/>
          <w:sz w:val="28"/>
          <w:szCs w:val="28"/>
        </w:rPr>
      </w:pPr>
      <w:r w:rsidRPr="00D73936">
        <w:rPr>
          <w:rFonts w:hAnsi="標楷體" w:hint="eastAsia"/>
          <w:sz w:val="28"/>
          <w:szCs w:val="28"/>
        </w:rPr>
        <w:t xml:space="preserve">    </w:t>
      </w:r>
      <w:r>
        <w:rPr>
          <w:rFonts w:hAnsi="標楷體" w:hint="eastAsia"/>
          <w:sz w:val="28"/>
          <w:szCs w:val="28"/>
        </w:rPr>
        <w:t>（一）所</w:t>
      </w:r>
      <w:r w:rsidRPr="00D73936">
        <w:rPr>
          <w:rFonts w:hAnsi="標楷體" w:hint="eastAsia"/>
          <w:sz w:val="28"/>
          <w:szCs w:val="28"/>
        </w:rPr>
        <w:t>務會議議案。</w:t>
      </w:r>
    </w:p>
    <w:p w14:paraId="53CAE787" w14:textId="77777777" w:rsidR="00497BBC" w:rsidRDefault="00497BBC" w:rsidP="00497BBC">
      <w:pPr>
        <w:pStyle w:val="Default"/>
        <w:spacing w:line="480" w:lineRule="exact"/>
        <w:ind w:left="644" w:hangingChars="230" w:hanging="644"/>
        <w:rPr>
          <w:rFonts w:hAnsi="標楷體"/>
          <w:sz w:val="28"/>
          <w:szCs w:val="28"/>
        </w:rPr>
      </w:pPr>
      <w:r w:rsidRPr="00D73936">
        <w:rPr>
          <w:rFonts w:hAnsi="標楷體" w:hint="eastAsia"/>
          <w:sz w:val="28"/>
          <w:szCs w:val="28"/>
        </w:rPr>
        <w:t xml:space="preserve">    （</w:t>
      </w:r>
      <w:r>
        <w:rPr>
          <w:rFonts w:hAnsi="標楷體" w:hint="eastAsia"/>
          <w:sz w:val="28"/>
          <w:szCs w:val="28"/>
        </w:rPr>
        <w:t>二）本所中、長程系務發展計畫。</w:t>
      </w:r>
    </w:p>
    <w:p w14:paraId="2A20FE3C" w14:textId="77777777" w:rsidR="00497BBC" w:rsidRDefault="00497BBC" w:rsidP="00497BBC">
      <w:pPr>
        <w:pStyle w:val="Default"/>
        <w:spacing w:line="480" w:lineRule="exact"/>
        <w:ind w:left="644" w:hangingChars="230" w:hanging="64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（三）本所各項重要章則。</w:t>
      </w:r>
    </w:p>
    <w:p w14:paraId="4EC6159E" w14:textId="77777777" w:rsidR="00497BBC" w:rsidRDefault="00497BBC" w:rsidP="00497BBC">
      <w:pPr>
        <w:pStyle w:val="Default"/>
        <w:spacing w:line="480" w:lineRule="exact"/>
        <w:ind w:left="644" w:hangingChars="230" w:hanging="64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（四）本所預算編列。</w:t>
      </w:r>
    </w:p>
    <w:p w14:paraId="203835BA" w14:textId="77777777" w:rsidR="00497BBC" w:rsidRDefault="00497BBC" w:rsidP="00497BBC">
      <w:pPr>
        <w:pStyle w:val="Default"/>
        <w:spacing w:line="480" w:lineRule="exact"/>
        <w:ind w:left="644" w:hangingChars="230" w:hanging="644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（五）本所教務、學生事務、研究及</w:t>
      </w:r>
      <w:r>
        <w:rPr>
          <w:rFonts w:hint="eastAsia"/>
          <w:sz w:val="28"/>
          <w:szCs w:val="28"/>
        </w:rPr>
        <w:t>其他所內重要事項。</w:t>
      </w:r>
    </w:p>
    <w:p w14:paraId="2771E68E" w14:textId="77777777" w:rsidR="00497BBC" w:rsidRDefault="00497BBC" w:rsidP="00497BBC">
      <w:pPr>
        <w:pStyle w:val="Default"/>
        <w:spacing w:line="480" w:lineRule="exact"/>
        <w:ind w:left="700" w:hangingChars="250" w:hanging="70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 w:rsidRPr="0084002A">
        <w:rPr>
          <w:rFonts w:hint="eastAsia"/>
          <w:sz w:val="28"/>
          <w:szCs w:val="28"/>
        </w:rPr>
        <w:t>本會議每學期至少召開三次，並得由會議主席視需要主動擇期召開會議，或經本</w:t>
      </w:r>
      <w:r>
        <w:rPr>
          <w:rFonts w:hint="eastAsia"/>
          <w:sz w:val="28"/>
          <w:szCs w:val="28"/>
        </w:rPr>
        <w:t>所</w:t>
      </w:r>
      <w:r w:rsidRPr="0084002A">
        <w:rPr>
          <w:rFonts w:hint="eastAsia"/>
          <w:sz w:val="28"/>
          <w:szCs w:val="28"/>
        </w:rPr>
        <w:t>專任教師三人以上聯名要求後召開臨時會議。</w:t>
      </w:r>
    </w:p>
    <w:p w14:paraId="57A6A216" w14:textId="77777777" w:rsidR="00497BBC" w:rsidRDefault="00497BBC" w:rsidP="00497BBC">
      <w:pPr>
        <w:pStyle w:val="Default"/>
        <w:spacing w:line="480" w:lineRule="exact"/>
        <w:ind w:left="720" w:hangingChars="257" w:hanging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五、</w:t>
      </w:r>
      <w:r w:rsidRPr="00F5072F">
        <w:rPr>
          <w:rFonts w:hAnsi="標楷體" w:hint="eastAsia"/>
          <w:sz w:val="28"/>
          <w:szCs w:val="28"/>
        </w:rPr>
        <w:t>本會議應有委員二分之一（含）以上出席時始得開會，出席委員二分之一（含）以上同意始得決議。本會議相關提案及臨時動議之表決，得以無記名投票或舉手方式行之。</w:t>
      </w:r>
    </w:p>
    <w:p w14:paraId="2EA5114A" w14:textId="77777777" w:rsidR="00497BBC" w:rsidRDefault="00497BBC" w:rsidP="00497BBC">
      <w:pPr>
        <w:pStyle w:val="Default"/>
        <w:spacing w:line="480" w:lineRule="exact"/>
        <w:ind w:left="720" w:hangingChars="257" w:hanging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六、 開會通知應於每次開會前一週，以書面或電子郵件通知全體與會人員。</w:t>
      </w:r>
    </w:p>
    <w:p w14:paraId="0D9521EC" w14:textId="77777777" w:rsidR="00497BBC" w:rsidRDefault="00497BBC" w:rsidP="00497BBC">
      <w:pPr>
        <w:pStyle w:val="Default"/>
        <w:spacing w:line="480" w:lineRule="exact"/>
        <w:ind w:left="720" w:hangingChars="257" w:hanging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七、 會議議程應將前次會議執行情形列入報告；凡經決議事項應正式列入會議紀錄，並於會後將副本分送與會人員備查。</w:t>
      </w:r>
    </w:p>
    <w:p w14:paraId="2D430CA3" w14:textId="77777777" w:rsidR="00497BBC" w:rsidRPr="00BE709F" w:rsidRDefault="00497BBC" w:rsidP="00497BBC">
      <w:pPr>
        <w:spacing w:line="480" w:lineRule="exact"/>
        <w:ind w:left="720" w:hangingChars="257" w:hanging="720"/>
        <w:rPr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八、 本要點經所務會議通過後，報請院務會議後實施。</w:t>
      </w:r>
    </w:p>
    <w:p w14:paraId="0048A202" w14:textId="77777777" w:rsidR="00497BBC" w:rsidRDefault="00497BBC" w:rsidP="00497BBC">
      <w:pPr>
        <w:snapToGrid w:val="0"/>
        <w:spacing w:line="216" w:lineRule="auto"/>
        <w:rPr>
          <w:kern w:val="0"/>
          <w:sz w:val="28"/>
          <w:szCs w:val="28"/>
        </w:rPr>
      </w:pPr>
    </w:p>
    <w:p w14:paraId="3F58BEA8" w14:textId="77777777" w:rsidR="00705CF8" w:rsidRPr="00497BBC" w:rsidRDefault="00705CF8" w:rsidP="00705CF8">
      <w:pPr>
        <w:adjustRightInd w:val="0"/>
        <w:snapToGrid w:val="0"/>
        <w:spacing w:line="500" w:lineRule="exact"/>
        <w:jc w:val="center"/>
        <w:rPr>
          <w:bCs/>
          <w:color w:val="000000" w:themeColor="text1"/>
          <w:sz w:val="36"/>
          <w:szCs w:val="36"/>
        </w:rPr>
      </w:pPr>
    </w:p>
    <w:p w14:paraId="1CC77089" w14:textId="4E681D8D" w:rsidR="00705CF8" w:rsidRPr="00737C3E" w:rsidRDefault="00705CF8" w:rsidP="00737C3E">
      <w:pPr>
        <w:widowControl/>
        <w:spacing w:line="440" w:lineRule="exact"/>
        <w:ind w:leftChars="1" w:left="568" w:hangingChars="202" w:hanging="566"/>
        <w:rPr>
          <w:rFonts w:ascii="標楷體" w:hAnsi="標楷體"/>
          <w:color w:val="000000" w:themeColor="text1"/>
          <w:sz w:val="28"/>
          <w:szCs w:val="28"/>
        </w:rPr>
      </w:pPr>
    </w:p>
    <w:sectPr w:rsidR="00705CF8" w:rsidRPr="00737C3E" w:rsidSect="00737C3E">
      <w:pgSz w:w="11906" w:h="16838" w:code="9"/>
      <w:pgMar w:top="737" w:right="991" w:bottom="73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7D9FF" w14:textId="77777777" w:rsidR="00532517" w:rsidRDefault="00532517" w:rsidP="0079536E">
      <w:r>
        <w:separator/>
      </w:r>
    </w:p>
  </w:endnote>
  <w:endnote w:type="continuationSeparator" w:id="0">
    <w:p w14:paraId="1F0FCA6C" w14:textId="77777777" w:rsidR="00532517" w:rsidRDefault="00532517" w:rsidP="0079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555A" w14:textId="77777777" w:rsidR="00532517" w:rsidRDefault="00532517" w:rsidP="0079536E">
      <w:r>
        <w:separator/>
      </w:r>
    </w:p>
  </w:footnote>
  <w:footnote w:type="continuationSeparator" w:id="0">
    <w:p w14:paraId="13A56703" w14:textId="77777777" w:rsidR="00532517" w:rsidRDefault="00532517" w:rsidP="0079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B29"/>
    <w:multiLevelType w:val="hybridMultilevel"/>
    <w:tmpl w:val="3B0EE132"/>
    <w:lvl w:ilvl="0" w:tplc="4A9A6AF2">
      <w:start w:val="1"/>
      <w:numFmt w:val="taiwaneseCountingThousand"/>
      <w:lvlText w:val="%1、"/>
      <w:lvlJc w:val="left"/>
      <w:pPr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31555300"/>
    <w:multiLevelType w:val="hybridMultilevel"/>
    <w:tmpl w:val="0240A2A0"/>
    <w:lvl w:ilvl="0" w:tplc="C0F4DE62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34491B5C"/>
    <w:multiLevelType w:val="hybridMultilevel"/>
    <w:tmpl w:val="991C2E68"/>
    <w:lvl w:ilvl="0" w:tplc="05A280CC">
      <w:start w:val="1"/>
      <w:numFmt w:val="taiwaneseCountingThousand"/>
      <w:lvlText w:val="%1、"/>
      <w:lvlJc w:val="left"/>
      <w:pPr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36052D4E"/>
    <w:multiLevelType w:val="hybridMultilevel"/>
    <w:tmpl w:val="991C2E68"/>
    <w:lvl w:ilvl="0" w:tplc="05A280CC">
      <w:start w:val="1"/>
      <w:numFmt w:val="taiwaneseCountingThousand"/>
      <w:lvlText w:val="%1、"/>
      <w:lvlJc w:val="left"/>
      <w:pPr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4F4E1F0B"/>
    <w:multiLevelType w:val="hybridMultilevel"/>
    <w:tmpl w:val="991C2E68"/>
    <w:lvl w:ilvl="0" w:tplc="05A280CC">
      <w:start w:val="1"/>
      <w:numFmt w:val="taiwaneseCountingThousand"/>
      <w:lvlText w:val="%1、"/>
      <w:lvlJc w:val="left"/>
      <w:pPr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74646C70"/>
    <w:multiLevelType w:val="hybridMultilevel"/>
    <w:tmpl w:val="991C2E68"/>
    <w:lvl w:ilvl="0" w:tplc="05A280CC">
      <w:start w:val="1"/>
      <w:numFmt w:val="taiwaneseCountingThousand"/>
      <w:lvlText w:val="%1、"/>
      <w:lvlJc w:val="left"/>
      <w:pPr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BC"/>
    <w:rsid w:val="00007F81"/>
    <w:rsid w:val="00012AB6"/>
    <w:rsid w:val="00023CC7"/>
    <w:rsid w:val="00027F99"/>
    <w:rsid w:val="00035ACD"/>
    <w:rsid w:val="00035C8E"/>
    <w:rsid w:val="0005304B"/>
    <w:rsid w:val="00056AB5"/>
    <w:rsid w:val="0005728C"/>
    <w:rsid w:val="0006225C"/>
    <w:rsid w:val="000636A0"/>
    <w:rsid w:val="000642BE"/>
    <w:rsid w:val="000759C8"/>
    <w:rsid w:val="0008137D"/>
    <w:rsid w:val="00082070"/>
    <w:rsid w:val="000837FC"/>
    <w:rsid w:val="000A3B4C"/>
    <w:rsid w:val="000A3C1F"/>
    <w:rsid w:val="000B0991"/>
    <w:rsid w:val="000B4CF0"/>
    <w:rsid w:val="000C39B4"/>
    <w:rsid w:val="000C4D2D"/>
    <w:rsid w:val="000D6252"/>
    <w:rsid w:val="000E0828"/>
    <w:rsid w:val="001103D2"/>
    <w:rsid w:val="00112B67"/>
    <w:rsid w:val="00115387"/>
    <w:rsid w:val="00117D59"/>
    <w:rsid w:val="001224C4"/>
    <w:rsid w:val="00125C0B"/>
    <w:rsid w:val="00126386"/>
    <w:rsid w:val="00165453"/>
    <w:rsid w:val="001707A4"/>
    <w:rsid w:val="0017343B"/>
    <w:rsid w:val="00174EAB"/>
    <w:rsid w:val="00177648"/>
    <w:rsid w:val="00184298"/>
    <w:rsid w:val="0018603E"/>
    <w:rsid w:val="00191797"/>
    <w:rsid w:val="001A7002"/>
    <w:rsid w:val="001A71C5"/>
    <w:rsid w:val="001C22BB"/>
    <w:rsid w:val="001C5293"/>
    <w:rsid w:val="001C656A"/>
    <w:rsid w:val="001D074F"/>
    <w:rsid w:val="001D1344"/>
    <w:rsid w:val="001D1912"/>
    <w:rsid w:val="001D3258"/>
    <w:rsid w:val="001D4DC4"/>
    <w:rsid w:val="001E3FDF"/>
    <w:rsid w:val="001E5E06"/>
    <w:rsid w:val="001F143C"/>
    <w:rsid w:val="001F170D"/>
    <w:rsid w:val="00200971"/>
    <w:rsid w:val="00201094"/>
    <w:rsid w:val="00201AA6"/>
    <w:rsid w:val="002072BB"/>
    <w:rsid w:val="0021310D"/>
    <w:rsid w:val="00216134"/>
    <w:rsid w:val="00220121"/>
    <w:rsid w:val="00221972"/>
    <w:rsid w:val="00230792"/>
    <w:rsid w:val="002408C4"/>
    <w:rsid w:val="00244001"/>
    <w:rsid w:val="00245505"/>
    <w:rsid w:val="00245B3E"/>
    <w:rsid w:val="00252437"/>
    <w:rsid w:val="00253B4C"/>
    <w:rsid w:val="00254473"/>
    <w:rsid w:val="0025447C"/>
    <w:rsid w:val="002600A8"/>
    <w:rsid w:val="002730C5"/>
    <w:rsid w:val="0027477D"/>
    <w:rsid w:val="00287246"/>
    <w:rsid w:val="002B1D71"/>
    <w:rsid w:val="002B409B"/>
    <w:rsid w:val="002C0352"/>
    <w:rsid w:val="002C6715"/>
    <w:rsid w:val="002D0258"/>
    <w:rsid w:val="002D572E"/>
    <w:rsid w:val="002E059B"/>
    <w:rsid w:val="002E21FF"/>
    <w:rsid w:val="002F3C2C"/>
    <w:rsid w:val="002F61DA"/>
    <w:rsid w:val="00301B01"/>
    <w:rsid w:val="00314110"/>
    <w:rsid w:val="00322803"/>
    <w:rsid w:val="00327D96"/>
    <w:rsid w:val="00330CFA"/>
    <w:rsid w:val="00330D79"/>
    <w:rsid w:val="003327AA"/>
    <w:rsid w:val="00336403"/>
    <w:rsid w:val="00340788"/>
    <w:rsid w:val="00345384"/>
    <w:rsid w:val="00346C2A"/>
    <w:rsid w:val="0035602B"/>
    <w:rsid w:val="00356E27"/>
    <w:rsid w:val="00357FAC"/>
    <w:rsid w:val="00360F75"/>
    <w:rsid w:val="00363C97"/>
    <w:rsid w:val="00365EB9"/>
    <w:rsid w:val="00372300"/>
    <w:rsid w:val="0037771D"/>
    <w:rsid w:val="0037798F"/>
    <w:rsid w:val="003847A2"/>
    <w:rsid w:val="00384C21"/>
    <w:rsid w:val="003857D6"/>
    <w:rsid w:val="00394665"/>
    <w:rsid w:val="003A1A57"/>
    <w:rsid w:val="003A21ED"/>
    <w:rsid w:val="003A4C3E"/>
    <w:rsid w:val="003B38AD"/>
    <w:rsid w:val="003C21F8"/>
    <w:rsid w:val="003C30F6"/>
    <w:rsid w:val="003D41B5"/>
    <w:rsid w:val="003F15F3"/>
    <w:rsid w:val="00400458"/>
    <w:rsid w:val="00402A0F"/>
    <w:rsid w:val="0040743E"/>
    <w:rsid w:val="00411D2D"/>
    <w:rsid w:val="00413266"/>
    <w:rsid w:val="00423660"/>
    <w:rsid w:val="004329F7"/>
    <w:rsid w:val="00435DAB"/>
    <w:rsid w:val="0044428C"/>
    <w:rsid w:val="004462A0"/>
    <w:rsid w:val="004708FB"/>
    <w:rsid w:val="00472846"/>
    <w:rsid w:val="00480D81"/>
    <w:rsid w:val="004857AE"/>
    <w:rsid w:val="00487C6F"/>
    <w:rsid w:val="00491F57"/>
    <w:rsid w:val="00497BBC"/>
    <w:rsid w:val="004A176D"/>
    <w:rsid w:val="004B2590"/>
    <w:rsid w:val="004B3B89"/>
    <w:rsid w:val="004C0FC8"/>
    <w:rsid w:val="004C4C0E"/>
    <w:rsid w:val="004C58E7"/>
    <w:rsid w:val="004D1A59"/>
    <w:rsid w:val="004D25A8"/>
    <w:rsid w:val="004D2CB3"/>
    <w:rsid w:val="004D5608"/>
    <w:rsid w:val="004E2250"/>
    <w:rsid w:val="004E33FB"/>
    <w:rsid w:val="004E4709"/>
    <w:rsid w:val="004E7450"/>
    <w:rsid w:val="004F0027"/>
    <w:rsid w:val="004F0AC7"/>
    <w:rsid w:val="004F330E"/>
    <w:rsid w:val="005017F7"/>
    <w:rsid w:val="00512551"/>
    <w:rsid w:val="005179AA"/>
    <w:rsid w:val="00517B97"/>
    <w:rsid w:val="00532517"/>
    <w:rsid w:val="005523B3"/>
    <w:rsid w:val="0056587C"/>
    <w:rsid w:val="00574956"/>
    <w:rsid w:val="00575A8A"/>
    <w:rsid w:val="0058128A"/>
    <w:rsid w:val="005871BE"/>
    <w:rsid w:val="00591ECA"/>
    <w:rsid w:val="0059200C"/>
    <w:rsid w:val="005952C5"/>
    <w:rsid w:val="00595576"/>
    <w:rsid w:val="00596231"/>
    <w:rsid w:val="005A0116"/>
    <w:rsid w:val="005A7CAE"/>
    <w:rsid w:val="005B015E"/>
    <w:rsid w:val="005C731D"/>
    <w:rsid w:val="005C780D"/>
    <w:rsid w:val="005D0A52"/>
    <w:rsid w:val="005D150B"/>
    <w:rsid w:val="005D3514"/>
    <w:rsid w:val="005D38B7"/>
    <w:rsid w:val="005D5775"/>
    <w:rsid w:val="005D6266"/>
    <w:rsid w:val="005D736D"/>
    <w:rsid w:val="006041DF"/>
    <w:rsid w:val="0063252B"/>
    <w:rsid w:val="00641BDF"/>
    <w:rsid w:val="00642B39"/>
    <w:rsid w:val="006437B7"/>
    <w:rsid w:val="00644C02"/>
    <w:rsid w:val="00653D32"/>
    <w:rsid w:val="006663BF"/>
    <w:rsid w:val="00672530"/>
    <w:rsid w:val="0067428A"/>
    <w:rsid w:val="00680CE9"/>
    <w:rsid w:val="00694F3D"/>
    <w:rsid w:val="00697152"/>
    <w:rsid w:val="006A7679"/>
    <w:rsid w:val="006B093C"/>
    <w:rsid w:val="006B39A8"/>
    <w:rsid w:val="006D526E"/>
    <w:rsid w:val="006E2641"/>
    <w:rsid w:val="006E48B2"/>
    <w:rsid w:val="006F0438"/>
    <w:rsid w:val="006F2AC8"/>
    <w:rsid w:val="00702258"/>
    <w:rsid w:val="007034C2"/>
    <w:rsid w:val="00703921"/>
    <w:rsid w:val="007050B5"/>
    <w:rsid w:val="00705560"/>
    <w:rsid w:val="00705CF8"/>
    <w:rsid w:val="00706427"/>
    <w:rsid w:val="00716A29"/>
    <w:rsid w:val="00717062"/>
    <w:rsid w:val="007204C4"/>
    <w:rsid w:val="007218AE"/>
    <w:rsid w:val="00730503"/>
    <w:rsid w:val="00734801"/>
    <w:rsid w:val="007357DB"/>
    <w:rsid w:val="007367B9"/>
    <w:rsid w:val="0073760C"/>
    <w:rsid w:val="00737C3E"/>
    <w:rsid w:val="007401FE"/>
    <w:rsid w:val="00743862"/>
    <w:rsid w:val="007442D0"/>
    <w:rsid w:val="00754895"/>
    <w:rsid w:val="00755DB2"/>
    <w:rsid w:val="00766010"/>
    <w:rsid w:val="007672EE"/>
    <w:rsid w:val="00771C2C"/>
    <w:rsid w:val="0077429D"/>
    <w:rsid w:val="0077695C"/>
    <w:rsid w:val="00782B89"/>
    <w:rsid w:val="00785FB9"/>
    <w:rsid w:val="0079536E"/>
    <w:rsid w:val="007C279F"/>
    <w:rsid w:val="007E2037"/>
    <w:rsid w:val="007F0323"/>
    <w:rsid w:val="007F069C"/>
    <w:rsid w:val="007F0AFE"/>
    <w:rsid w:val="007F3D65"/>
    <w:rsid w:val="007F4CDE"/>
    <w:rsid w:val="007F5028"/>
    <w:rsid w:val="00812FC3"/>
    <w:rsid w:val="00815AF1"/>
    <w:rsid w:val="00820D28"/>
    <w:rsid w:val="00826715"/>
    <w:rsid w:val="008505D1"/>
    <w:rsid w:val="008513EE"/>
    <w:rsid w:val="00852903"/>
    <w:rsid w:val="00854C94"/>
    <w:rsid w:val="00857712"/>
    <w:rsid w:val="0086465C"/>
    <w:rsid w:val="00875BA6"/>
    <w:rsid w:val="00880043"/>
    <w:rsid w:val="008840DE"/>
    <w:rsid w:val="00887255"/>
    <w:rsid w:val="00890F90"/>
    <w:rsid w:val="008A1271"/>
    <w:rsid w:val="008A1BB0"/>
    <w:rsid w:val="008A1C59"/>
    <w:rsid w:val="008A20AB"/>
    <w:rsid w:val="008A359D"/>
    <w:rsid w:val="008A3837"/>
    <w:rsid w:val="008A75B8"/>
    <w:rsid w:val="008B252D"/>
    <w:rsid w:val="008C0E51"/>
    <w:rsid w:val="008D106E"/>
    <w:rsid w:val="008D1D06"/>
    <w:rsid w:val="008D411E"/>
    <w:rsid w:val="008E2D55"/>
    <w:rsid w:val="00904C12"/>
    <w:rsid w:val="009053D1"/>
    <w:rsid w:val="00911531"/>
    <w:rsid w:val="00912BE5"/>
    <w:rsid w:val="00914126"/>
    <w:rsid w:val="009203C1"/>
    <w:rsid w:val="0092074D"/>
    <w:rsid w:val="00926533"/>
    <w:rsid w:val="00926D98"/>
    <w:rsid w:val="00943DFB"/>
    <w:rsid w:val="009541F3"/>
    <w:rsid w:val="009631DC"/>
    <w:rsid w:val="00963B14"/>
    <w:rsid w:val="00973B4E"/>
    <w:rsid w:val="009841AF"/>
    <w:rsid w:val="00992ED7"/>
    <w:rsid w:val="009A2763"/>
    <w:rsid w:val="009A3792"/>
    <w:rsid w:val="009A4B03"/>
    <w:rsid w:val="009A6D9A"/>
    <w:rsid w:val="009B4B29"/>
    <w:rsid w:val="009B59E6"/>
    <w:rsid w:val="009B653E"/>
    <w:rsid w:val="009C2330"/>
    <w:rsid w:val="009D01F3"/>
    <w:rsid w:val="009E0E75"/>
    <w:rsid w:val="009E41B8"/>
    <w:rsid w:val="009F4153"/>
    <w:rsid w:val="009F4EA6"/>
    <w:rsid w:val="00A011F0"/>
    <w:rsid w:val="00A04EB1"/>
    <w:rsid w:val="00A07B6C"/>
    <w:rsid w:val="00A24A60"/>
    <w:rsid w:val="00A2577B"/>
    <w:rsid w:val="00A26EBF"/>
    <w:rsid w:val="00A32AE3"/>
    <w:rsid w:val="00A360E9"/>
    <w:rsid w:val="00A66AFE"/>
    <w:rsid w:val="00A71FE3"/>
    <w:rsid w:val="00A822F4"/>
    <w:rsid w:val="00A8652C"/>
    <w:rsid w:val="00AA5AF8"/>
    <w:rsid w:val="00AB1D22"/>
    <w:rsid w:val="00AC286F"/>
    <w:rsid w:val="00AC73FD"/>
    <w:rsid w:val="00AE2307"/>
    <w:rsid w:val="00AE2A7C"/>
    <w:rsid w:val="00AE36A1"/>
    <w:rsid w:val="00AE63E4"/>
    <w:rsid w:val="00AF153D"/>
    <w:rsid w:val="00AF244D"/>
    <w:rsid w:val="00AF2CDB"/>
    <w:rsid w:val="00B07781"/>
    <w:rsid w:val="00B11203"/>
    <w:rsid w:val="00B12B3D"/>
    <w:rsid w:val="00B229EC"/>
    <w:rsid w:val="00B26D1C"/>
    <w:rsid w:val="00B4542C"/>
    <w:rsid w:val="00B5171C"/>
    <w:rsid w:val="00B62076"/>
    <w:rsid w:val="00B70564"/>
    <w:rsid w:val="00B70D08"/>
    <w:rsid w:val="00B77A7D"/>
    <w:rsid w:val="00B803B8"/>
    <w:rsid w:val="00B81739"/>
    <w:rsid w:val="00B81ABC"/>
    <w:rsid w:val="00B8358B"/>
    <w:rsid w:val="00B9624E"/>
    <w:rsid w:val="00BB6F56"/>
    <w:rsid w:val="00BB7726"/>
    <w:rsid w:val="00BD38C2"/>
    <w:rsid w:val="00BD5EFD"/>
    <w:rsid w:val="00BE1BDA"/>
    <w:rsid w:val="00BE2905"/>
    <w:rsid w:val="00C07C6A"/>
    <w:rsid w:val="00C1381E"/>
    <w:rsid w:val="00C14D38"/>
    <w:rsid w:val="00C14EB7"/>
    <w:rsid w:val="00C32042"/>
    <w:rsid w:val="00C43554"/>
    <w:rsid w:val="00C45245"/>
    <w:rsid w:val="00C466AA"/>
    <w:rsid w:val="00C46838"/>
    <w:rsid w:val="00C50EF2"/>
    <w:rsid w:val="00C5536C"/>
    <w:rsid w:val="00C60A4C"/>
    <w:rsid w:val="00C6288F"/>
    <w:rsid w:val="00C643DB"/>
    <w:rsid w:val="00C73B90"/>
    <w:rsid w:val="00C73E96"/>
    <w:rsid w:val="00C74A39"/>
    <w:rsid w:val="00C84DCC"/>
    <w:rsid w:val="00C95518"/>
    <w:rsid w:val="00CB3D94"/>
    <w:rsid w:val="00CB6E13"/>
    <w:rsid w:val="00CD1186"/>
    <w:rsid w:val="00CD3EC6"/>
    <w:rsid w:val="00CE3993"/>
    <w:rsid w:val="00CE62AA"/>
    <w:rsid w:val="00CE6E7A"/>
    <w:rsid w:val="00CF1122"/>
    <w:rsid w:val="00CF5E2F"/>
    <w:rsid w:val="00D04CCF"/>
    <w:rsid w:val="00D075BA"/>
    <w:rsid w:val="00D13522"/>
    <w:rsid w:val="00D35EBA"/>
    <w:rsid w:val="00D44EA7"/>
    <w:rsid w:val="00D62EAB"/>
    <w:rsid w:val="00D65AFA"/>
    <w:rsid w:val="00D7009B"/>
    <w:rsid w:val="00D81845"/>
    <w:rsid w:val="00D81969"/>
    <w:rsid w:val="00D82232"/>
    <w:rsid w:val="00D85610"/>
    <w:rsid w:val="00D97525"/>
    <w:rsid w:val="00DA24A3"/>
    <w:rsid w:val="00DB75F7"/>
    <w:rsid w:val="00DC58E4"/>
    <w:rsid w:val="00DD0237"/>
    <w:rsid w:val="00DD0AAC"/>
    <w:rsid w:val="00DE06A6"/>
    <w:rsid w:val="00DE59BB"/>
    <w:rsid w:val="00E07CB9"/>
    <w:rsid w:val="00E12AF1"/>
    <w:rsid w:val="00E26CDA"/>
    <w:rsid w:val="00E27302"/>
    <w:rsid w:val="00E36BAC"/>
    <w:rsid w:val="00E36E15"/>
    <w:rsid w:val="00E44C4B"/>
    <w:rsid w:val="00E45F4B"/>
    <w:rsid w:val="00E5180D"/>
    <w:rsid w:val="00E73DF7"/>
    <w:rsid w:val="00E740C8"/>
    <w:rsid w:val="00E81415"/>
    <w:rsid w:val="00E84DF6"/>
    <w:rsid w:val="00E90236"/>
    <w:rsid w:val="00E95A5C"/>
    <w:rsid w:val="00EA2BE7"/>
    <w:rsid w:val="00EA45E2"/>
    <w:rsid w:val="00EC167A"/>
    <w:rsid w:val="00EC59C4"/>
    <w:rsid w:val="00EC5C72"/>
    <w:rsid w:val="00EE2550"/>
    <w:rsid w:val="00EE2A90"/>
    <w:rsid w:val="00EE3491"/>
    <w:rsid w:val="00EE631C"/>
    <w:rsid w:val="00EF25BF"/>
    <w:rsid w:val="00EF5FE9"/>
    <w:rsid w:val="00F0386A"/>
    <w:rsid w:val="00F06AA2"/>
    <w:rsid w:val="00F11670"/>
    <w:rsid w:val="00F11ECD"/>
    <w:rsid w:val="00F32735"/>
    <w:rsid w:val="00F35EF0"/>
    <w:rsid w:val="00F37956"/>
    <w:rsid w:val="00F737E3"/>
    <w:rsid w:val="00F82354"/>
    <w:rsid w:val="00F83DA9"/>
    <w:rsid w:val="00F86853"/>
    <w:rsid w:val="00F87FCC"/>
    <w:rsid w:val="00FA67EF"/>
    <w:rsid w:val="00FA6984"/>
    <w:rsid w:val="00FB00D4"/>
    <w:rsid w:val="00FB05B7"/>
    <w:rsid w:val="00FB122A"/>
    <w:rsid w:val="00FB3E68"/>
    <w:rsid w:val="00FC0331"/>
    <w:rsid w:val="00FD5B6C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B5304"/>
  <w15:chartTrackingRefBased/>
  <w15:docId w15:val="{CC072C01-53A5-4205-A8BA-0CA956C1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0C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A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536E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795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9536E"/>
    <w:rPr>
      <w:rFonts w:eastAsia="標楷體"/>
      <w:kern w:val="2"/>
    </w:rPr>
  </w:style>
  <w:style w:type="paragraph" w:styleId="a8">
    <w:name w:val="List Paragraph"/>
    <w:basedOn w:val="a"/>
    <w:uiPriority w:val="34"/>
    <w:qFormat/>
    <w:rsid w:val="0006225C"/>
    <w:pPr>
      <w:ind w:leftChars="200" w:left="480"/>
    </w:pPr>
  </w:style>
  <w:style w:type="paragraph" w:styleId="a9">
    <w:name w:val="Balloon Text"/>
    <w:basedOn w:val="a"/>
    <w:link w:val="aa"/>
    <w:rsid w:val="002C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C671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497B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3D79-39A0-4D9C-AA9A-C8348AD9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164</Words>
  <Characters>938</Characters>
  <Application>Microsoft Office Word</Application>
  <DocSecurity>0</DocSecurity>
  <Lines>7</Lines>
  <Paragraphs>2</Paragraphs>
  <ScaleCrop>false</ScaleCrop>
  <Company>台北市立教育大學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臺北市立大學鼓勵現職舊制專任講師暨舊制助教進修要點(草案)</dc:title>
  <dc:subject/>
  <dc:creator>ASUSUSER</dc:creator>
  <cp:keywords/>
  <cp:lastModifiedBy>陳林鳳-astrid</cp:lastModifiedBy>
  <cp:revision>7</cp:revision>
  <cp:lastPrinted>2023-01-30T05:53:00Z</cp:lastPrinted>
  <dcterms:created xsi:type="dcterms:W3CDTF">2024-05-15T09:04:00Z</dcterms:created>
  <dcterms:modified xsi:type="dcterms:W3CDTF">2024-05-23T02:42:00Z</dcterms:modified>
</cp:coreProperties>
</file>